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59D06" w14:textId="77777777" w:rsidR="00AA6F4D" w:rsidRPr="00BB212B" w:rsidRDefault="00327884" w:rsidP="00327884">
      <w:pPr>
        <w:pStyle w:val="LGAItemNoHeading"/>
        <w:spacing w:before="240"/>
        <w:rPr>
          <w:rFonts w:ascii="Arial" w:hAnsi="Arial" w:cs="Arial"/>
          <w:sz w:val="28"/>
          <w:szCs w:val="28"/>
        </w:rPr>
      </w:pPr>
      <w:r>
        <w:rPr>
          <w:rFonts w:ascii="Arial" w:hAnsi="Arial" w:cs="Arial"/>
          <w:sz w:val="28"/>
          <w:szCs w:val="28"/>
        </w:rPr>
        <w:t>Children and Young People Board – End of Year Board Report</w:t>
      </w:r>
      <w:bookmarkStart w:id="0" w:name="_GoBack"/>
      <w:bookmarkEnd w:id="0"/>
    </w:p>
    <w:p w14:paraId="0A15B21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F7B13">
        <w:rPr>
          <w:rFonts w:ascii="Arial" w:hAnsi="Arial" w:cs="Arial"/>
          <w:b/>
          <w:szCs w:val="22"/>
        </w:rPr>
        <w:t xml:space="preserve"> </w:t>
      </w:r>
    </w:p>
    <w:p w14:paraId="7D5DFE0F" w14:textId="77777777" w:rsidR="0021114E" w:rsidRPr="0021114E" w:rsidRDefault="0021114E" w:rsidP="0021114E">
      <w:pPr>
        <w:pStyle w:val="MainText"/>
        <w:spacing w:line="240" w:lineRule="auto"/>
        <w:rPr>
          <w:rFonts w:ascii="Arial" w:hAnsi="Arial" w:cs="Arial"/>
          <w:b/>
          <w:szCs w:val="22"/>
        </w:rPr>
      </w:pPr>
    </w:p>
    <w:p w14:paraId="19E88042"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w:t>
      </w:r>
      <w:r w:rsidR="00FF7B13">
        <w:rPr>
          <w:rFonts w:ascii="Arial" w:hAnsi="Arial" w:cs="Arial"/>
          <w:szCs w:val="22"/>
        </w:rPr>
        <w:t xml:space="preserve"> information and discussion</w:t>
      </w:r>
      <w:r w:rsidR="004B0FD9">
        <w:rPr>
          <w:rFonts w:ascii="Arial" w:hAnsi="Arial" w:cs="Arial"/>
          <w:szCs w:val="22"/>
        </w:rPr>
        <w:t>.</w:t>
      </w:r>
    </w:p>
    <w:p w14:paraId="078D32BB" w14:textId="77777777" w:rsidR="00A601EC" w:rsidRPr="0021114E" w:rsidRDefault="00A601EC" w:rsidP="0021114E">
      <w:pPr>
        <w:pStyle w:val="MainText"/>
        <w:spacing w:line="240" w:lineRule="auto"/>
        <w:rPr>
          <w:rFonts w:ascii="Arial" w:hAnsi="Arial" w:cs="Arial"/>
          <w:b/>
          <w:szCs w:val="22"/>
        </w:rPr>
      </w:pPr>
    </w:p>
    <w:p w14:paraId="4EDFDFBD"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7D972B26" w14:textId="77777777" w:rsidR="00A601EC" w:rsidRPr="0021114E" w:rsidRDefault="00A601EC" w:rsidP="0021114E">
      <w:pPr>
        <w:pStyle w:val="MainText"/>
        <w:spacing w:line="240" w:lineRule="auto"/>
        <w:rPr>
          <w:rFonts w:ascii="Arial" w:hAnsi="Arial" w:cs="Arial"/>
          <w:szCs w:val="22"/>
        </w:rPr>
      </w:pPr>
    </w:p>
    <w:p w14:paraId="2B5F5AAD" w14:textId="77777777" w:rsidR="00327884" w:rsidRDefault="00327884" w:rsidP="00327884">
      <w:pPr>
        <w:autoSpaceDE w:val="0"/>
        <w:autoSpaceDN w:val="0"/>
        <w:adjustRightInd w:val="0"/>
        <w:rPr>
          <w:rFonts w:ascii="Arial" w:hAnsi="Arial" w:cs="Arial"/>
          <w:szCs w:val="22"/>
        </w:rPr>
      </w:pPr>
      <w:r>
        <w:rPr>
          <w:rFonts w:ascii="Arial" w:hAnsi="Arial" w:cs="Arial"/>
          <w:szCs w:val="22"/>
        </w:rPr>
        <w:t>This report provides an overview of the issues and work the Board has overseen during last</w:t>
      </w:r>
      <w:r w:rsidR="00DF3349">
        <w:rPr>
          <w:rFonts w:ascii="Arial" w:hAnsi="Arial" w:cs="Arial"/>
          <w:szCs w:val="22"/>
        </w:rPr>
        <w:t xml:space="preserve"> </w:t>
      </w:r>
      <w:r>
        <w:rPr>
          <w:rFonts w:ascii="Arial" w:hAnsi="Arial" w:cs="Arial"/>
          <w:szCs w:val="22"/>
        </w:rPr>
        <w:t>year. It sets out key achievements in relation to the priorities for the CYP Board in</w:t>
      </w:r>
    </w:p>
    <w:p w14:paraId="04265AB8" w14:textId="577F2E4E" w:rsidR="00C56860" w:rsidRPr="0021114E" w:rsidRDefault="00313FC2" w:rsidP="00327884">
      <w:pPr>
        <w:pStyle w:val="MainText"/>
        <w:spacing w:line="240" w:lineRule="auto"/>
        <w:rPr>
          <w:rFonts w:ascii="Arial" w:hAnsi="Arial" w:cs="Arial"/>
          <w:szCs w:val="22"/>
        </w:rPr>
      </w:pPr>
      <w:r>
        <w:rPr>
          <w:rFonts w:ascii="Arial" w:hAnsi="Arial" w:cs="Arial"/>
          <w:szCs w:val="22"/>
        </w:rPr>
        <w:t>2016/2017.</w:t>
      </w:r>
    </w:p>
    <w:p w14:paraId="4E72FD57" w14:textId="77777777" w:rsidR="000A3935" w:rsidRPr="0021114E" w:rsidRDefault="000A3935" w:rsidP="0021114E">
      <w:pPr>
        <w:pStyle w:val="MainText"/>
        <w:spacing w:line="240" w:lineRule="auto"/>
        <w:rPr>
          <w:rFonts w:ascii="Arial" w:hAnsi="Arial" w:cs="Arial"/>
          <w:szCs w:val="22"/>
        </w:rPr>
      </w:pPr>
    </w:p>
    <w:p w14:paraId="2C6DCAC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202B575" w14:textId="77777777">
        <w:tc>
          <w:tcPr>
            <w:tcW w:w="9157" w:type="dxa"/>
          </w:tcPr>
          <w:p w14:paraId="0B09C5EF" w14:textId="77777777" w:rsidR="000C3360" w:rsidRPr="0021114E" w:rsidRDefault="000C3360" w:rsidP="0021114E">
            <w:pPr>
              <w:pStyle w:val="MainText"/>
              <w:spacing w:line="240" w:lineRule="auto"/>
              <w:rPr>
                <w:rFonts w:ascii="Arial" w:hAnsi="Arial" w:cs="Arial"/>
                <w:b/>
                <w:szCs w:val="22"/>
              </w:rPr>
            </w:pPr>
          </w:p>
          <w:p w14:paraId="10FB22CA"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D72655F" w14:textId="77777777" w:rsidR="0021114E" w:rsidRPr="0021114E" w:rsidRDefault="0021114E" w:rsidP="0021114E">
            <w:pPr>
              <w:pStyle w:val="MainText"/>
              <w:spacing w:line="240" w:lineRule="auto"/>
              <w:rPr>
                <w:rFonts w:ascii="Arial" w:hAnsi="Arial" w:cs="Arial"/>
                <w:szCs w:val="22"/>
              </w:rPr>
            </w:pPr>
          </w:p>
          <w:p w14:paraId="78A793A6" w14:textId="77777777" w:rsidR="009C799F" w:rsidRPr="0021114E" w:rsidRDefault="00FF7B13" w:rsidP="0021114E">
            <w:pPr>
              <w:pStyle w:val="MainText"/>
              <w:spacing w:line="240" w:lineRule="auto"/>
              <w:rPr>
                <w:rFonts w:ascii="Arial" w:hAnsi="Arial" w:cs="Arial"/>
                <w:szCs w:val="22"/>
              </w:rPr>
            </w:pPr>
            <w:r>
              <w:rPr>
                <w:rFonts w:ascii="Arial" w:hAnsi="Arial" w:cs="Arial"/>
                <w:szCs w:val="22"/>
              </w:rPr>
              <w:t xml:space="preserve">Members are invited to note the achievements against the Board’s priorities in </w:t>
            </w:r>
            <w:r w:rsidR="00725075">
              <w:rPr>
                <w:rFonts w:ascii="Arial" w:hAnsi="Arial" w:cs="Arial"/>
                <w:szCs w:val="22"/>
              </w:rPr>
              <w:t>2016/17</w:t>
            </w:r>
            <w:r>
              <w:rPr>
                <w:rFonts w:ascii="Arial" w:hAnsi="Arial" w:cs="Arial"/>
                <w:szCs w:val="22"/>
              </w:rPr>
              <w:t>.</w:t>
            </w:r>
          </w:p>
          <w:p w14:paraId="4FD8329A" w14:textId="77777777" w:rsidR="000C3360" w:rsidRPr="0021114E" w:rsidRDefault="000C3360" w:rsidP="0021114E">
            <w:pPr>
              <w:pStyle w:val="MainText"/>
              <w:spacing w:line="240" w:lineRule="auto"/>
              <w:rPr>
                <w:rFonts w:ascii="Arial" w:hAnsi="Arial" w:cs="Arial"/>
                <w:szCs w:val="22"/>
              </w:rPr>
            </w:pPr>
          </w:p>
          <w:p w14:paraId="341A1BFB"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8B04472" w14:textId="77777777" w:rsidR="00A601EC" w:rsidRPr="0021114E" w:rsidRDefault="00A601EC" w:rsidP="0021114E">
            <w:pPr>
              <w:pStyle w:val="MainText"/>
              <w:spacing w:line="240" w:lineRule="auto"/>
              <w:rPr>
                <w:rFonts w:ascii="Arial" w:hAnsi="Arial" w:cs="Arial"/>
                <w:b/>
                <w:szCs w:val="22"/>
              </w:rPr>
            </w:pPr>
          </w:p>
          <w:p w14:paraId="4D3EC891" w14:textId="77777777" w:rsidR="00A601EC" w:rsidRPr="0021114E" w:rsidRDefault="00FF7B13" w:rsidP="0021114E">
            <w:pPr>
              <w:pStyle w:val="MainText"/>
              <w:spacing w:line="240" w:lineRule="auto"/>
              <w:rPr>
                <w:rFonts w:ascii="Arial" w:hAnsi="Arial" w:cs="Arial"/>
                <w:szCs w:val="22"/>
              </w:rPr>
            </w:pPr>
            <w:r>
              <w:rPr>
                <w:rFonts w:ascii="Arial" w:hAnsi="Arial" w:cs="Arial"/>
                <w:szCs w:val="22"/>
              </w:rPr>
              <w:t>Officers to action as appropriate</w:t>
            </w:r>
            <w:r w:rsidR="004B0FD9">
              <w:rPr>
                <w:rFonts w:ascii="Arial" w:hAnsi="Arial" w:cs="Arial"/>
                <w:szCs w:val="22"/>
              </w:rPr>
              <w:t>.</w:t>
            </w:r>
          </w:p>
          <w:p w14:paraId="7CA145E1" w14:textId="77777777" w:rsidR="000A3935" w:rsidRPr="0021114E" w:rsidRDefault="000A3935" w:rsidP="0021114E">
            <w:pPr>
              <w:pStyle w:val="MainText"/>
              <w:spacing w:line="240" w:lineRule="auto"/>
              <w:rPr>
                <w:rFonts w:ascii="Arial" w:hAnsi="Arial" w:cs="Arial"/>
                <w:b/>
                <w:szCs w:val="22"/>
              </w:rPr>
            </w:pPr>
          </w:p>
        </w:tc>
      </w:tr>
    </w:tbl>
    <w:p w14:paraId="4CF838EC" w14:textId="77777777" w:rsidR="00AA6F4D" w:rsidRPr="0021114E" w:rsidRDefault="00AA6F4D" w:rsidP="0021114E">
      <w:pPr>
        <w:pStyle w:val="MainText"/>
        <w:spacing w:line="240" w:lineRule="auto"/>
        <w:rPr>
          <w:rFonts w:ascii="Arial" w:hAnsi="Arial" w:cs="Arial"/>
          <w:szCs w:val="22"/>
        </w:rPr>
      </w:pPr>
    </w:p>
    <w:p w14:paraId="69AC9364" w14:textId="77777777" w:rsidR="000D2BDB" w:rsidRPr="0021114E" w:rsidRDefault="000D2BDB" w:rsidP="0021114E">
      <w:pPr>
        <w:pStyle w:val="MainText"/>
        <w:spacing w:line="240" w:lineRule="auto"/>
        <w:rPr>
          <w:rFonts w:ascii="Arial" w:hAnsi="Arial" w:cs="Arial"/>
          <w:szCs w:val="22"/>
        </w:rPr>
      </w:pPr>
    </w:p>
    <w:p w14:paraId="1C9F657B"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29E49288" w14:textId="77777777" w:rsidTr="008D332D">
        <w:tc>
          <w:tcPr>
            <w:tcW w:w="2802" w:type="dxa"/>
          </w:tcPr>
          <w:p w14:paraId="2A04E6B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913DBD1" w14:textId="77777777" w:rsidR="00CC0245" w:rsidRPr="0021114E" w:rsidRDefault="00327884" w:rsidP="00327884">
            <w:pPr>
              <w:pStyle w:val="MainText"/>
              <w:spacing w:before="120" w:line="240" w:lineRule="auto"/>
              <w:rPr>
                <w:rFonts w:ascii="Arial" w:hAnsi="Arial" w:cs="Arial"/>
                <w:szCs w:val="22"/>
              </w:rPr>
            </w:pPr>
            <w:r>
              <w:rPr>
                <w:rFonts w:ascii="Arial" w:hAnsi="Arial" w:cs="Arial"/>
                <w:szCs w:val="22"/>
              </w:rPr>
              <w:t>Ian Keating</w:t>
            </w:r>
          </w:p>
        </w:tc>
      </w:tr>
      <w:tr w:rsidR="00C9258A" w:rsidRPr="0021114E" w14:paraId="0E05C48C" w14:textId="77777777" w:rsidTr="008D332D">
        <w:tc>
          <w:tcPr>
            <w:tcW w:w="2802" w:type="dxa"/>
          </w:tcPr>
          <w:p w14:paraId="40D62853"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2D5C57A" w14:textId="77777777" w:rsidR="00C9258A" w:rsidRPr="0021114E" w:rsidRDefault="0021277B" w:rsidP="0021114E">
            <w:pPr>
              <w:pStyle w:val="MainText"/>
              <w:spacing w:before="120" w:line="240" w:lineRule="auto"/>
              <w:rPr>
                <w:rFonts w:ascii="Arial" w:hAnsi="Arial" w:cs="Arial"/>
                <w:szCs w:val="22"/>
              </w:rPr>
            </w:pPr>
            <w:r>
              <w:rPr>
                <w:rFonts w:ascii="Arial" w:hAnsi="Arial" w:cs="Arial"/>
                <w:szCs w:val="22"/>
              </w:rPr>
              <w:t>Principal</w:t>
            </w:r>
            <w:r w:rsidR="00FF7B13">
              <w:rPr>
                <w:rFonts w:ascii="Arial" w:hAnsi="Arial" w:cs="Arial"/>
                <w:szCs w:val="22"/>
              </w:rPr>
              <w:t xml:space="preserve"> Policy Adviser</w:t>
            </w:r>
          </w:p>
        </w:tc>
      </w:tr>
      <w:tr w:rsidR="00CC0245" w:rsidRPr="0021114E" w14:paraId="127BDC56" w14:textId="77777777" w:rsidTr="008D332D">
        <w:tc>
          <w:tcPr>
            <w:tcW w:w="2802" w:type="dxa"/>
          </w:tcPr>
          <w:p w14:paraId="0E51DFA4"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5FD5391" w14:textId="77777777" w:rsidR="00CC0245" w:rsidRPr="0021114E" w:rsidRDefault="00FF7B13" w:rsidP="00327884">
            <w:pPr>
              <w:pStyle w:val="MainText"/>
              <w:spacing w:before="120" w:line="240" w:lineRule="auto"/>
              <w:rPr>
                <w:rFonts w:ascii="Arial" w:hAnsi="Arial" w:cs="Arial"/>
                <w:szCs w:val="22"/>
              </w:rPr>
            </w:pPr>
            <w:r>
              <w:rPr>
                <w:rFonts w:ascii="Arial" w:hAnsi="Arial" w:cs="Arial"/>
                <w:szCs w:val="22"/>
              </w:rPr>
              <w:t>020 7664 3</w:t>
            </w:r>
            <w:r w:rsidR="00327884">
              <w:rPr>
                <w:rFonts w:ascii="Arial" w:hAnsi="Arial" w:cs="Arial"/>
                <w:szCs w:val="22"/>
              </w:rPr>
              <w:t>032</w:t>
            </w:r>
          </w:p>
        </w:tc>
      </w:tr>
      <w:tr w:rsidR="00CC0245" w:rsidRPr="0021114E" w14:paraId="2DBAA7E2" w14:textId="77777777" w:rsidTr="006137EA">
        <w:trPr>
          <w:trHeight w:val="507"/>
        </w:trPr>
        <w:tc>
          <w:tcPr>
            <w:tcW w:w="2802" w:type="dxa"/>
          </w:tcPr>
          <w:p w14:paraId="34C0900E"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A63477F" w14:textId="77777777" w:rsidR="001A07F1" w:rsidRPr="0021114E" w:rsidRDefault="0029650B" w:rsidP="00327884">
            <w:pPr>
              <w:pStyle w:val="MainText"/>
              <w:spacing w:before="120" w:line="240" w:lineRule="auto"/>
              <w:rPr>
                <w:rFonts w:ascii="Arial" w:hAnsi="Arial" w:cs="Arial"/>
                <w:szCs w:val="22"/>
              </w:rPr>
            </w:pPr>
            <w:hyperlink r:id="rId11" w:history="1">
              <w:r w:rsidR="00327884" w:rsidRPr="001F7A76">
                <w:rPr>
                  <w:rStyle w:val="Hyperlink"/>
                  <w:rFonts w:ascii="Arial" w:hAnsi="Arial" w:cs="Arial"/>
                  <w:szCs w:val="22"/>
                </w:rPr>
                <w:t>Ian.keating@local.gov.uk</w:t>
              </w:r>
            </w:hyperlink>
            <w:r w:rsidR="00327884">
              <w:rPr>
                <w:rFonts w:ascii="Arial" w:hAnsi="Arial" w:cs="Arial"/>
                <w:szCs w:val="22"/>
              </w:rPr>
              <w:t xml:space="preserve"> </w:t>
            </w:r>
          </w:p>
        </w:tc>
      </w:tr>
    </w:tbl>
    <w:p w14:paraId="6CC74D49" w14:textId="77777777" w:rsidR="0021114E" w:rsidRDefault="0021114E" w:rsidP="0021114E">
      <w:pPr>
        <w:pStyle w:val="MainText"/>
        <w:spacing w:line="240" w:lineRule="auto"/>
        <w:rPr>
          <w:rFonts w:ascii="Arial" w:hAnsi="Arial" w:cs="Arial"/>
          <w:szCs w:val="22"/>
        </w:rPr>
      </w:pPr>
    </w:p>
    <w:p w14:paraId="1372B68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2D22A4C" w14:textId="77777777" w:rsidR="0021114E" w:rsidRDefault="0021114E">
      <w:pPr>
        <w:rPr>
          <w:rFonts w:ascii="Arial" w:hAnsi="Arial" w:cs="Arial"/>
          <w:szCs w:val="22"/>
        </w:rPr>
      </w:pPr>
      <w:r>
        <w:rPr>
          <w:rFonts w:ascii="Arial" w:hAnsi="Arial" w:cs="Arial"/>
          <w:szCs w:val="22"/>
        </w:rPr>
        <w:lastRenderedPageBreak/>
        <w:br w:type="page"/>
      </w:r>
    </w:p>
    <w:p w14:paraId="43AD6EBD" w14:textId="77777777" w:rsidR="00A601EC" w:rsidRPr="0021114E" w:rsidRDefault="00A601EC" w:rsidP="0021114E">
      <w:pPr>
        <w:pStyle w:val="MainText"/>
        <w:spacing w:line="240" w:lineRule="auto"/>
        <w:rPr>
          <w:rFonts w:ascii="Arial" w:hAnsi="Arial" w:cs="Arial"/>
          <w:szCs w:val="22"/>
        </w:rPr>
      </w:pPr>
    </w:p>
    <w:p w14:paraId="6F7E2D49" w14:textId="24D9D0E9" w:rsidR="0021114E" w:rsidRPr="003412E4" w:rsidRDefault="003412E4" w:rsidP="0021114E">
      <w:pPr>
        <w:pStyle w:val="MainText"/>
        <w:spacing w:line="240" w:lineRule="auto"/>
        <w:rPr>
          <w:rFonts w:ascii="Arial" w:hAnsi="Arial" w:cs="Arial"/>
          <w:b/>
          <w:sz w:val="28"/>
          <w:szCs w:val="28"/>
        </w:rPr>
      </w:pPr>
      <w:bookmarkStart w:id="1" w:name="MainHeading2"/>
      <w:bookmarkEnd w:id="1"/>
      <w:r w:rsidRPr="003412E4">
        <w:rPr>
          <w:rFonts w:ascii="Arial" w:hAnsi="Arial" w:cs="Arial"/>
          <w:b/>
          <w:sz w:val="28"/>
          <w:szCs w:val="28"/>
        </w:rPr>
        <w:t xml:space="preserve">Children and Young People Board – </w:t>
      </w:r>
      <w:r w:rsidR="00327884" w:rsidRPr="003412E4">
        <w:rPr>
          <w:rFonts w:ascii="Arial" w:hAnsi="Arial" w:cs="Arial"/>
          <w:b/>
          <w:sz w:val="28"/>
          <w:szCs w:val="28"/>
        </w:rPr>
        <w:t>End of Year Board Report</w:t>
      </w:r>
    </w:p>
    <w:p w14:paraId="569C478C" w14:textId="77777777" w:rsidR="00327884" w:rsidRPr="002B2261" w:rsidRDefault="00327884" w:rsidP="0021114E">
      <w:pPr>
        <w:pStyle w:val="MainText"/>
        <w:spacing w:line="240" w:lineRule="auto"/>
        <w:rPr>
          <w:rFonts w:ascii="Arial" w:hAnsi="Arial" w:cs="Arial"/>
          <w:b/>
          <w:szCs w:val="22"/>
        </w:rPr>
      </w:pPr>
    </w:p>
    <w:p w14:paraId="4471B3C7" w14:textId="77777777" w:rsidR="002B2261" w:rsidRPr="00D77765" w:rsidRDefault="00D77765" w:rsidP="007A6755">
      <w:pPr>
        <w:rPr>
          <w:rFonts w:ascii="Arial" w:hAnsi="Arial" w:cs="Arial"/>
          <w:b/>
        </w:rPr>
      </w:pPr>
      <w:r w:rsidRPr="00D77765">
        <w:rPr>
          <w:rFonts w:ascii="Arial" w:hAnsi="Arial" w:cs="Arial"/>
          <w:b/>
        </w:rPr>
        <w:t>Education and schools</w:t>
      </w:r>
    </w:p>
    <w:p w14:paraId="590AC50A" w14:textId="77777777" w:rsidR="002B2261" w:rsidRDefault="002B2261" w:rsidP="007A6755">
      <w:pPr>
        <w:rPr>
          <w:rFonts w:ascii="Arial" w:hAnsi="Arial" w:cs="Arial"/>
        </w:rPr>
      </w:pPr>
    </w:p>
    <w:p w14:paraId="0D35F21E" w14:textId="77777777" w:rsidR="00121E60" w:rsidRDefault="00285705" w:rsidP="009F1923">
      <w:pPr>
        <w:pStyle w:val="ListParagraph"/>
        <w:numPr>
          <w:ilvl w:val="0"/>
          <w:numId w:val="43"/>
        </w:numPr>
        <w:rPr>
          <w:rFonts w:ascii="Arial" w:hAnsi="Arial" w:cs="Arial"/>
        </w:rPr>
      </w:pPr>
      <w:r>
        <w:rPr>
          <w:rFonts w:ascii="Arial" w:hAnsi="Arial" w:cs="Arial"/>
        </w:rPr>
        <w:t xml:space="preserve">Although the Government announced in May 2016 that it would no longer legislate to force all council maintained schools to become academies, it remained committed to end the statutory council role in school improvement and to cut the Education Services Grant paid to councils by £600 million. </w:t>
      </w:r>
      <w:r w:rsidR="00121E60">
        <w:rPr>
          <w:rFonts w:ascii="Arial" w:hAnsi="Arial" w:cs="Arial"/>
        </w:rPr>
        <w:t xml:space="preserve">The LGA continued lobby against these proposals and highlighted the excellent track record of councils in school improvement. </w:t>
      </w:r>
    </w:p>
    <w:p w14:paraId="6996286F" w14:textId="77777777" w:rsidR="00121E60" w:rsidRPr="00121E60" w:rsidRDefault="00121E60" w:rsidP="00121E60">
      <w:pPr>
        <w:rPr>
          <w:rFonts w:ascii="Arial" w:hAnsi="Arial" w:cs="Arial"/>
        </w:rPr>
      </w:pPr>
    </w:p>
    <w:p w14:paraId="409A2BBA" w14:textId="77777777" w:rsidR="009F1923" w:rsidRDefault="00121E60" w:rsidP="009F1923">
      <w:pPr>
        <w:pStyle w:val="ListParagraph"/>
        <w:numPr>
          <w:ilvl w:val="0"/>
          <w:numId w:val="43"/>
        </w:numPr>
        <w:rPr>
          <w:rFonts w:ascii="Arial" w:hAnsi="Arial" w:cs="Arial"/>
        </w:rPr>
      </w:pPr>
      <w:r>
        <w:rPr>
          <w:rFonts w:ascii="Arial" w:hAnsi="Arial" w:cs="Arial"/>
        </w:rPr>
        <w:t>I</w:t>
      </w:r>
      <w:r w:rsidR="00285705">
        <w:rPr>
          <w:rFonts w:ascii="Arial" w:hAnsi="Arial" w:cs="Arial"/>
        </w:rPr>
        <w:t>n October 2016</w:t>
      </w:r>
      <w:r>
        <w:rPr>
          <w:rFonts w:ascii="Arial" w:hAnsi="Arial" w:cs="Arial"/>
        </w:rPr>
        <w:t xml:space="preserve"> the new Secretary of State Justine Greening announced that the Government would not proceed with an Education Bill and </w:t>
      </w:r>
      <w:r w:rsidR="00EB154C">
        <w:rPr>
          <w:rFonts w:ascii="Arial" w:hAnsi="Arial" w:cs="Arial"/>
        </w:rPr>
        <w:t xml:space="preserve">would pay councils an annual £50 million grant </w:t>
      </w:r>
      <w:r>
        <w:rPr>
          <w:rFonts w:ascii="Arial" w:hAnsi="Arial" w:cs="Arial"/>
        </w:rPr>
        <w:t xml:space="preserve">in recognition of </w:t>
      </w:r>
      <w:r w:rsidR="00EB154C">
        <w:rPr>
          <w:rFonts w:ascii="Arial" w:hAnsi="Arial" w:cs="Arial"/>
        </w:rPr>
        <w:t>their</w:t>
      </w:r>
      <w:r>
        <w:rPr>
          <w:rFonts w:ascii="Arial" w:hAnsi="Arial" w:cs="Arial"/>
        </w:rPr>
        <w:t xml:space="preserve"> continuing role in school oversight and </w:t>
      </w:r>
      <w:r w:rsidR="00EB154C">
        <w:rPr>
          <w:rFonts w:ascii="Arial" w:hAnsi="Arial" w:cs="Arial"/>
        </w:rPr>
        <w:t>improvement. Councils and council-maintained schools would also be able to bid into a £140 million per annum Strategic School Improvement Fund to support struggling schools. Previously it was the Government’s intention that only academies and academy chains would qualify for school improvement funding.</w:t>
      </w:r>
    </w:p>
    <w:p w14:paraId="758C4CA5" w14:textId="77777777" w:rsidR="00FB029A" w:rsidRDefault="00FB029A" w:rsidP="00FB029A">
      <w:pPr>
        <w:rPr>
          <w:rFonts w:ascii="Arial" w:hAnsi="Arial" w:cs="Arial"/>
        </w:rPr>
      </w:pPr>
    </w:p>
    <w:p w14:paraId="22653A1F" w14:textId="77777777" w:rsidR="00FB029A" w:rsidRDefault="00FB029A" w:rsidP="00FB029A">
      <w:pPr>
        <w:pStyle w:val="ListParagraph"/>
        <w:numPr>
          <w:ilvl w:val="0"/>
          <w:numId w:val="43"/>
        </w:numPr>
        <w:rPr>
          <w:rFonts w:ascii="Arial" w:hAnsi="Arial" w:cs="Arial"/>
        </w:rPr>
      </w:pPr>
      <w:r>
        <w:rPr>
          <w:rFonts w:ascii="Arial" w:hAnsi="Arial" w:cs="Arial"/>
        </w:rPr>
        <w:t>In January the Board’s Office Holders wrote to Justine Greening calling for a ‘reset’ of relationships between councils and the Department for Education, giving councils a clear strategic role in education, with the powers and funding necessary to effectively perform the role. Detailed discussions with civil servants to take forward the reset were paused during the General Election, but will now resume with the aim of producing non-statutory guidance which sets out the role of councils and other partners such as Regional Schools Commissioners in dr</w:t>
      </w:r>
      <w:r w:rsidR="00CB7898">
        <w:rPr>
          <w:rFonts w:ascii="Arial" w:hAnsi="Arial" w:cs="Arial"/>
        </w:rPr>
        <w:t>iving school improvement</w:t>
      </w:r>
      <w:r>
        <w:rPr>
          <w:rFonts w:ascii="Arial" w:hAnsi="Arial" w:cs="Arial"/>
        </w:rPr>
        <w:t>.</w:t>
      </w:r>
    </w:p>
    <w:p w14:paraId="20738B8F" w14:textId="77777777" w:rsidR="00FB029A" w:rsidRPr="00FB029A" w:rsidRDefault="00FB029A" w:rsidP="00FB029A">
      <w:pPr>
        <w:rPr>
          <w:rFonts w:ascii="Arial" w:hAnsi="Arial" w:cs="Arial"/>
        </w:rPr>
      </w:pPr>
    </w:p>
    <w:p w14:paraId="0BBDADB1" w14:textId="77777777" w:rsidR="00FB029A" w:rsidRPr="00FB029A" w:rsidRDefault="00FB029A" w:rsidP="00FB029A">
      <w:pPr>
        <w:pStyle w:val="ListParagraph"/>
        <w:numPr>
          <w:ilvl w:val="0"/>
          <w:numId w:val="43"/>
        </w:numPr>
        <w:rPr>
          <w:rFonts w:ascii="Arial" w:hAnsi="Arial" w:cs="Arial"/>
        </w:rPr>
      </w:pPr>
      <w:r>
        <w:rPr>
          <w:rFonts w:ascii="Arial" w:hAnsi="Arial" w:cs="Arial"/>
        </w:rPr>
        <w:t>The LGA response to the second stage consultation on the introduction of a fairer national schools funding formula</w:t>
      </w:r>
      <w:r w:rsidR="00CB7898">
        <w:rPr>
          <w:rFonts w:ascii="Arial" w:hAnsi="Arial" w:cs="Arial"/>
        </w:rPr>
        <w:t xml:space="preserve"> emphasised the need to retain some local flexibility in the application of the new formula. We highlighted the cost pressures in the High Needs Block which supports pupils with Special Educational Needs and Disabilities and called for adequate funding. The Government’s response to the consultation, delayed by the election, is expected before the summer recess.</w:t>
      </w:r>
    </w:p>
    <w:p w14:paraId="06BD1062" w14:textId="77777777" w:rsidR="00D77765" w:rsidRPr="007A6755" w:rsidRDefault="00D77765" w:rsidP="007A6755">
      <w:pPr>
        <w:rPr>
          <w:rFonts w:ascii="Arial" w:hAnsi="Arial" w:cs="Arial"/>
        </w:rPr>
      </w:pPr>
    </w:p>
    <w:p w14:paraId="1E2A321B" w14:textId="77777777" w:rsidR="007A6755" w:rsidRPr="007A6755" w:rsidRDefault="007A6755" w:rsidP="007A6755">
      <w:pPr>
        <w:rPr>
          <w:rFonts w:ascii="Arial" w:hAnsi="Arial" w:cs="Arial"/>
          <w:b/>
        </w:rPr>
      </w:pPr>
      <w:r w:rsidRPr="007A6755">
        <w:rPr>
          <w:rFonts w:ascii="Arial" w:hAnsi="Arial" w:cs="Arial"/>
          <w:b/>
        </w:rPr>
        <w:t>Early Years</w:t>
      </w:r>
    </w:p>
    <w:p w14:paraId="53D0F99E" w14:textId="77777777" w:rsidR="007A6755" w:rsidRPr="007A6755" w:rsidRDefault="007A6755" w:rsidP="007A6755">
      <w:pPr>
        <w:rPr>
          <w:rFonts w:ascii="Arial" w:hAnsi="Arial" w:cs="Arial"/>
        </w:rPr>
      </w:pPr>
    </w:p>
    <w:p w14:paraId="13050B00" w14:textId="77777777" w:rsidR="007A6755" w:rsidRDefault="007A6755" w:rsidP="009F1923">
      <w:pPr>
        <w:pStyle w:val="ListParagraph"/>
        <w:numPr>
          <w:ilvl w:val="0"/>
          <w:numId w:val="43"/>
        </w:numPr>
        <w:rPr>
          <w:rFonts w:ascii="Arial" w:hAnsi="Arial" w:cs="Arial"/>
        </w:rPr>
      </w:pPr>
      <w:r w:rsidRPr="007A6755">
        <w:rPr>
          <w:rFonts w:ascii="Arial" w:hAnsi="Arial" w:cs="Arial"/>
        </w:rPr>
        <w:t>The LGA hosted a conference, in partnership with Public Health England and the Association of Directors of Children’s Services, for councillors and practitioners to consider how to achieve the best outcomes for children in their early years. Discussion topics included the introduction of 30 hours free childcare, the future of children’s centre services, and the impact of housing and homelessness on children.</w:t>
      </w:r>
    </w:p>
    <w:p w14:paraId="4383C85B" w14:textId="77777777" w:rsidR="00C75997" w:rsidRPr="00371567" w:rsidRDefault="00C75997" w:rsidP="00C75997">
      <w:pPr>
        <w:rPr>
          <w:rFonts w:ascii="Arial" w:hAnsi="Arial" w:cs="Arial"/>
        </w:rPr>
      </w:pPr>
    </w:p>
    <w:p w14:paraId="31AA1E3B" w14:textId="77777777" w:rsidR="00C75997" w:rsidRPr="00C75997" w:rsidRDefault="00C75997" w:rsidP="00C75997">
      <w:pPr>
        <w:rPr>
          <w:rFonts w:ascii="Arial" w:hAnsi="Arial" w:cs="Arial"/>
          <w:b/>
        </w:rPr>
      </w:pPr>
      <w:r w:rsidRPr="00C75997">
        <w:rPr>
          <w:rFonts w:ascii="Arial" w:hAnsi="Arial" w:cs="Arial"/>
          <w:b/>
        </w:rPr>
        <w:t>Children's Social Care</w:t>
      </w:r>
    </w:p>
    <w:p w14:paraId="665688BC" w14:textId="77777777" w:rsidR="00C75997" w:rsidRPr="00371567" w:rsidRDefault="00C75997" w:rsidP="00C75997">
      <w:pPr>
        <w:rPr>
          <w:rFonts w:ascii="Arial" w:hAnsi="Arial" w:cs="Arial"/>
        </w:rPr>
      </w:pPr>
    </w:p>
    <w:p w14:paraId="20C88331" w14:textId="77777777" w:rsidR="009F1923" w:rsidRDefault="00C75997" w:rsidP="009F1923">
      <w:pPr>
        <w:pStyle w:val="ListParagraph"/>
        <w:numPr>
          <w:ilvl w:val="0"/>
          <w:numId w:val="43"/>
        </w:numPr>
        <w:rPr>
          <w:rFonts w:ascii="Arial" w:hAnsi="Arial" w:cs="Arial"/>
        </w:rPr>
      </w:pPr>
      <w:r>
        <w:rPr>
          <w:rFonts w:ascii="Arial" w:hAnsi="Arial" w:cs="Arial"/>
        </w:rPr>
        <w:t xml:space="preserve">The LGA lobbied extensively around the Children and Social Work Bill as it went through Parliament. We welcomed the legislation’s strong focus on support for children in care, including the corporate parenting role, though </w:t>
      </w:r>
      <w:r w:rsidR="009F1923">
        <w:rPr>
          <w:rFonts w:ascii="Arial" w:hAnsi="Arial" w:cs="Arial"/>
        </w:rPr>
        <w:t xml:space="preserve">we </w:t>
      </w:r>
      <w:r>
        <w:rPr>
          <w:rFonts w:ascii="Arial" w:hAnsi="Arial" w:cs="Arial"/>
        </w:rPr>
        <w:t xml:space="preserve">highlighted the need for adequate new burdens funding for new and extended provisions. We were also pleased that the </w:t>
      </w:r>
      <w:r>
        <w:rPr>
          <w:rFonts w:ascii="Arial" w:hAnsi="Arial" w:cs="Arial"/>
        </w:rPr>
        <w:lastRenderedPageBreak/>
        <w:t xml:space="preserve">Government accepted our call for sex and relationships education to be compulsory in all schools, including academies. </w:t>
      </w:r>
    </w:p>
    <w:p w14:paraId="475DC20C" w14:textId="77777777" w:rsidR="009F1923" w:rsidRPr="009F1923" w:rsidRDefault="009F1923" w:rsidP="009F1923">
      <w:pPr>
        <w:rPr>
          <w:rFonts w:ascii="Arial" w:hAnsi="Arial" w:cs="Arial"/>
        </w:rPr>
      </w:pPr>
    </w:p>
    <w:p w14:paraId="72EA18A1" w14:textId="77777777" w:rsidR="009F1923" w:rsidRDefault="00C75997" w:rsidP="009F1923">
      <w:pPr>
        <w:pStyle w:val="ListParagraph"/>
        <w:numPr>
          <w:ilvl w:val="0"/>
          <w:numId w:val="43"/>
        </w:numPr>
        <w:rPr>
          <w:rFonts w:ascii="Arial" w:hAnsi="Arial" w:cs="Arial"/>
        </w:rPr>
      </w:pPr>
      <w:r>
        <w:rPr>
          <w:rFonts w:ascii="Arial" w:hAnsi="Arial" w:cs="Arial"/>
        </w:rPr>
        <w:t xml:space="preserve">While we welcomed moves to allow more local flexibility in local children’s safeguarding arrangements, we continue to be concerned around the involvement of some non-statutory partners, and continue to work with the Department for Education on guidance to ensure appropriate working with key partners such as schools. </w:t>
      </w:r>
      <w:r w:rsidR="009F1923">
        <w:rPr>
          <w:rFonts w:ascii="Arial" w:hAnsi="Arial" w:cs="Arial"/>
        </w:rPr>
        <w:t xml:space="preserve">We raised concerns about direct ministerial control of the proposed new social work regulator </w:t>
      </w:r>
      <w:r>
        <w:rPr>
          <w:rFonts w:ascii="Arial" w:hAnsi="Arial" w:cs="Arial"/>
        </w:rPr>
        <w:t>and were pleased the Government redrafted the Bill to give Social Work England greater statut</w:t>
      </w:r>
      <w:r w:rsidR="009F1923">
        <w:rPr>
          <w:rFonts w:ascii="Arial" w:hAnsi="Arial" w:cs="Arial"/>
        </w:rPr>
        <w:t xml:space="preserve">ory independence. </w:t>
      </w:r>
    </w:p>
    <w:p w14:paraId="19BFC344" w14:textId="77777777" w:rsidR="009F1923" w:rsidRPr="009F1923" w:rsidRDefault="009F1923" w:rsidP="009F1923">
      <w:pPr>
        <w:rPr>
          <w:rFonts w:ascii="Arial" w:hAnsi="Arial" w:cs="Arial"/>
        </w:rPr>
      </w:pPr>
    </w:p>
    <w:p w14:paraId="6CB2B508" w14:textId="77777777" w:rsidR="00C75997" w:rsidRDefault="009F1923" w:rsidP="009F1923">
      <w:pPr>
        <w:pStyle w:val="ListParagraph"/>
        <w:numPr>
          <w:ilvl w:val="0"/>
          <w:numId w:val="43"/>
        </w:numPr>
        <w:rPr>
          <w:rFonts w:ascii="Arial" w:hAnsi="Arial" w:cs="Arial"/>
        </w:rPr>
      </w:pPr>
      <w:r>
        <w:rPr>
          <w:rFonts w:ascii="Arial" w:hAnsi="Arial" w:cs="Arial"/>
        </w:rPr>
        <w:t>T</w:t>
      </w:r>
      <w:r w:rsidR="00C75997">
        <w:rPr>
          <w:rFonts w:ascii="Arial" w:hAnsi="Arial" w:cs="Arial"/>
        </w:rPr>
        <w:t xml:space="preserve">he Bill initially contained provisions allowing the Secretary of State to relax or amend children’s social care legislation in a local authority in intervention, without proper local consultation or consent. We worked with parliamentarians to </w:t>
      </w:r>
      <w:r>
        <w:rPr>
          <w:rFonts w:ascii="Arial" w:hAnsi="Arial" w:cs="Arial"/>
        </w:rPr>
        <w:t xml:space="preserve">persuade the Government to </w:t>
      </w:r>
      <w:r w:rsidR="00C75997">
        <w:rPr>
          <w:rFonts w:ascii="Arial" w:hAnsi="Arial" w:cs="Arial"/>
        </w:rPr>
        <w:t>remove this power, though the proposal was eventually withdrawn in its entirety by the Government.</w:t>
      </w:r>
    </w:p>
    <w:p w14:paraId="1ED7EFFD" w14:textId="77777777" w:rsidR="00DF3349" w:rsidRDefault="00DF3349" w:rsidP="00DF3349">
      <w:pPr>
        <w:pStyle w:val="ListParagraph"/>
        <w:ind w:left="360"/>
        <w:rPr>
          <w:rFonts w:ascii="Arial" w:hAnsi="Arial" w:cs="Arial"/>
        </w:rPr>
      </w:pPr>
    </w:p>
    <w:p w14:paraId="5D1E8EF5" w14:textId="77777777" w:rsidR="00DF3349" w:rsidRPr="00DF3349" w:rsidRDefault="00DF3349" w:rsidP="009F1923">
      <w:pPr>
        <w:pStyle w:val="ListParagraph"/>
        <w:numPr>
          <w:ilvl w:val="0"/>
          <w:numId w:val="43"/>
        </w:numPr>
        <w:rPr>
          <w:rFonts w:ascii="Arial" w:hAnsi="Arial" w:cs="Arial"/>
        </w:rPr>
      </w:pPr>
      <w:r w:rsidRPr="00DF3349">
        <w:rPr>
          <w:rFonts w:ascii="Arial" w:hAnsi="Arial" w:cs="Arial"/>
        </w:rPr>
        <w:t>We have been active participants in the Department for Education’s early engagement with the sector on its Fostering Stocktake, helping to shape the key lines of enquiry and to ensure local government’s concerns and strengths are adequately represented. We also secured a commitment from the largest fostering company in the UK to end the practice of offering financial incentives to entice foster carers away from local authorities.</w:t>
      </w:r>
    </w:p>
    <w:p w14:paraId="785F22DE" w14:textId="77777777" w:rsidR="00DF3349" w:rsidRPr="00DF3349" w:rsidRDefault="00DF3349" w:rsidP="00DF3349">
      <w:pPr>
        <w:pStyle w:val="ListParagraph"/>
        <w:ind w:left="360"/>
        <w:rPr>
          <w:rFonts w:ascii="Arial" w:hAnsi="Arial" w:cs="Arial"/>
        </w:rPr>
      </w:pPr>
    </w:p>
    <w:p w14:paraId="74C9A4FE" w14:textId="77777777" w:rsidR="00DF3349" w:rsidRDefault="00DF3349" w:rsidP="009F1923">
      <w:pPr>
        <w:pStyle w:val="ListParagraph"/>
        <w:numPr>
          <w:ilvl w:val="0"/>
          <w:numId w:val="43"/>
        </w:numPr>
        <w:rPr>
          <w:rFonts w:ascii="Arial" w:hAnsi="Arial" w:cs="Arial"/>
        </w:rPr>
      </w:pPr>
      <w:r w:rsidRPr="00DF3349">
        <w:rPr>
          <w:rFonts w:ascii="Arial" w:hAnsi="Arial" w:cs="Arial"/>
        </w:rPr>
        <w:t>The LGA was part of the winning bid to run the Centre of Expertise on Child Sexual Abuse, working with Barnardo’s and other partners to bring about system-wide change in how child sexual abuse is responded to locally and nationally through the use of evidence-based policy and practice. The LGA has also continued to work with Barnardo’s on the National FGM Centre, which aims to end new cases of FGM within 15 years by building effective strategies for the identification and support of at-risk girls and changing community attitudes.</w:t>
      </w:r>
    </w:p>
    <w:p w14:paraId="76CB9856" w14:textId="77777777" w:rsidR="00DF3349" w:rsidRPr="00DF3349" w:rsidRDefault="00DF3349" w:rsidP="00DF3349">
      <w:pPr>
        <w:rPr>
          <w:rFonts w:ascii="Arial" w:hAnsi="Arial" w:cs="Arial"/>
          <w:b/>
        </w:rPr>
      </w:pPr>
    </w:p>
    <w:p w14:paraId="7BA00304" w14:textId="77777777" w:rsidR="00982B41" w:rsidRPr="00DF3349" w:rsidRDefault="00494C1D" w:rsidP="00DF3349">
      <w:pPr>
        <w:pStyle w:val="ListParagraph"/>
        <w:ind w:left="0"/>
        <w:rPr>
          <w:rFonts w:ascii="Arial" w:hAnsi="Arial" w:cs="Arial"/>
        </w:rPr>
      </w:pPr>
      <w:r w:rsidRPr="00DF3349">
        <w:rPr>
          <w:rFonts w:ascii="Arial" w:hAnsi="Arial" w:cs="Arial"/>
          <w:b/>
        </w:rPr>
        <w:t xml:space="preserve">Children’s </w:t>
      </w:r>
      <w:r w:rsidRPr="00DF3349">
        <w:rPr>
          <w:rFonts w:ascii="Arial" w:hAnsi="Arial" w:cs="Arial"/>
          <w:b/>
          <w:szCs w:val="22"/>
        </w:rPr>
        <w:t>Health</w:t>
      </w:r>
    </w:p>
    <w:p w14:paraId="44A0A052" w14:textId="77777777" w:rsidR="00494C1D" w:rsidRDefault="00494C1D" w:rsidP="00817E16">
      <w:pPr>
        <w:pStyle w:val="ListParagraph"/>
        <w:ind w:left="357"/>
        <w:rPr>
          <w:rFonts w:ascii="Arial" w:hAnsi="Arial" w:cs="Arial"/>
          <w:szCs w:val="22"/>
        </w:rPr>
      </w:pPr>
    </w:p>
    <w:p w14:paraId="61334AF8" w14:textId="77777777" w:rsidR="00817E16" w:rsidRDefault="00F014E7" w:rsidP="009F1923">
      <w:pPr>
        <w:pStyle w:val="ListParagraph"/>
        <w:numPr>
          <w:ilvl w:val="0"/>
          <w:numId w:val="43"/>
        </w:numPr>
        <w:ind w:left="357"/>
        <w:rPr>
          <w:rFonts w:ascii="Arial" w:hAnsi="Arial" w:cs="Arial"/>
          <w:szCs w:val="22"/>
        </w:rPr>
      </w:pPr>
      <w:r>
        <w:rPr>
          <w:rFonts w:ascii="Arial" w:hAnsi="Arial" w:cs="Arial"/>
          <w:szCs w:val="22"/>
        </w:rPr>
        <w:t>We produced</w:t>
      </w:r>
      <w:r w:rsidR="00494C1D" w:rsidRPr="00494C1D">
        <w:rPr>
          <w:rFonts w:ascii="Arial" w:hAnsi="Arial" w:cs="Arial"/>
          <w:szCs w:val="22"/>
        </w:rPr>
        <w:t xml:space="preserve"> a number of publications focussing on the healt</w:t>
      </w:r>
      <w:r>
        <w:rPr>
          <w:rFonts w:ascii="Arial" w:hAnsi="Arial" w:cs="Arial"/>
          <w:szCs w:val="22"/>
        </w:rPr>
        <w:t>h of children and young people.</w:t>
      </w:r>
      <w:r w:rsidR="00494C1D" w:rsidRPr="00494C1D">
        <w:rPr>
          <w:rFonts w:ascii="Arial" w:hAnsi="Arial" w:cs="Arial"/>
          <w:szCs w:val="22"/>
        </w:rPr>
        <w:t xml:space="preserve"> In December, the </w:t>
      </w:r>
      <w:hyperlink r:id="rId15" w:history="1">
        <w:r w:rsidR="00494C1D" w:rsidRPr="00494C1D">
          <w:rPr>
            <w:rStyle w:val="Hyperlink"/>
            <w:rFonts w:ascii="Arial" w:hAnsi="Arial" w:cs="Arial"/>
            <w:szCs w:val="22"/>
            <w:lang w:val="en"/>
          </w:rPr>
          <w:t>Healthy futures: supporting and promoting the health needs of looked after children</w:t>
        </w:r>
      </w:hyperlink>
      <w:r w:rsidR="00494C1D" w:rsidRPr="00494C1D">
        <w:rPr>
          <w:rFonts w:ascii="Arial" w:hAnsi="Arial" w:cs="Arial"/>
          <w:szCs w:val="22"/>
          <w:lang w:val="en"/>
        </w:rPr>
        <w:t xml:space="preserve"> publication </w:t>
      </w:r>
      <w:r w:rsidR="00494C1D" w:rsidRPr="00494C1D">
        <w:rPr>
          <w:rFonts w:ascii="Arial" w:hAnsi="Arial" w:cs="Arial"/>
          <w:szCs w:val="22"/>
        </w:rPr>
        <w:t xml:space="preserve">highlighted that health (especially mental health) outcomes for looked after children are significantly worse than for the child population as a whole. The case studies highlighted both the council’s public health responsibilities but also their corporate parenting role in supporting vulnerable children and the need for closer working between children’s services, schools and public health colleagues. </w:t>
      </w:r>
    </w:p>
    <w:p w14:paraId="07CFFC7D" w14:textId="77777777" w:rsidR="00817E16" w:rsidRPr="00817E16" w:rsidRDefault="00817E16" w:rsidP="00817E16">
      <w:pPr>
        <w:pStyle w:val="ListParagraph"/>
        <w:ind w:left="357"/>
        <w:rPr>
          <w:rFonts w:ascii="Arial" w:hAnsi="Arial" w:cs="Arial"/>
          <w:szCs w:val="22"/>
        </w:rPr>
      </w:pPr>
    </w:p>
    <w:p w14:paraId="51160C91" w14:textId="77777777" w:rsidR="00817E16" w:rsidRDefault="0029650B" w:rsidP="009F1923">
      <w:pPr>
        <w:pStyle w:val="ListParagraph"/>
        <w:numPr>
          <w:ilvl w:val="0"/>
          <w:numId w:val="43"/>
        </w:numPr>
        <w:ind w:left="357"/>
        <w:rPr>
          <w:rFonts w:ascii="Arial" w:hAnsi="Arial" w:cs="Arial"/>
          <w:szCs w:val="22"/>
          <w:lang w:val="en"/>
        </w:rPr>
      </w:pPr>
      <w:hyperlink r:id="rId16" w:history="1">
        <w:r w:rsidR="00494C1D" w:rsidRPr="00494C1D">
          <w:rPr>
            <w:rStyle w:val="Hyperlink"/>
            <w:rFonts w:ascii="Arial" w:hAnsi="Arial" w:cs="Arial"/>
            <w:szCs w:val="22"/>
            <w:lang w:val="en"/>
          </w:rPr>
          <w:t>Working to support positive parenting and relationships. What can councils do?</w:t>
        </w:r>
      </w:hyperlink>
      <w:r w:rsidR="00494C1D" w:rsidRPr="00494C1D">
        <w:rPr>
          <w:rFonts w:ascii="Arial" w:hAnsi="Arial" w:cs="Arial"/>
          <w:szCs w:val="22"/>
          <w:lang w:val="en"/>
        </w:rPr>
        <w:t xml:space="preserve"> </w:t>
      </w:r>
      <w:r w:rsidR="00494C1D">
        <w:rPr>
          <w:rFonts w:ascii="Arial" w:hAnsi="Arial" w:cs="Arial"/>
          <w:szCs w:val="22"/>
          <w:lang w:val="en"/>
        </w:rPr>
        <w:t>r</w:t>
      </w:r>
      <w:r w:rsidR="00494C1D" w:rsidRPr="00494C1D">
        <w:rPr>
          <w:rFonts w:ascii="Arial" w:hAnsi="Arial" w:cs="Arial"/>
          <w:szCs w:val="22"/>
          <w:lang w:val="en"/>
        </w:rPr>
        <w:t xml:space="preserve">ecognised </w:t>
      </w:r>
      <w:r w:rsidR="00F014E7">
        <w:rPr>
          <w:rFonts w:ascii="Arial" w:hAnsi="Arial" w:cs="Arial"/>
          <w:szCs w:val="22"/>
          <w:lang w:val="en"/>
        </w:rPr>
        <w:t>a</w:t>
      </w:r>
      <w:r w:rsidR="00494C1D" w:rsidRPr="00494C1D">
        <w:rPr>
          <w:rFonts w:ascii="Arial" w:hAnsi="Arial" w:cs="Arial"/>
          <w:szCs w:val="22"/>
          <w:lang w:val="en"/>
        </w:rPr>
        <w:t xml:space="preserve"> renewed </w:t>
      </w:r>
      <w:r w:rsidR="00F014E7">
        <w:rPr>
          <w:rFonts w:ascii="Arial" w:hAnsi="Arial" w:cs="Arial"/>
          <w:szCs w:val="22"/>
          <w:lang w:val="en"/>
        </w:rPr>
        <w:t xml:space="preserve">council </w:t>
      </w:r>
      <w:r w:rsidR="00494C1D" w:rsidRPr="00494C1D">
        <w:rPr>
          <w:rFonts w:ascii="Arial" w:hAnsi="Arial" w:cs="Arial"/>
          <w:szCs w:val="22"/>
          <w:lang w:val="en"/>
        </w:rPr>
        <w:t xml:space="preserve">focus on initiatives to support parents, given the body of evidence which shows that the quality of parent-child relationships particularly in the early years, is a key influencer on the social determinants of health throughout the life course. </w:t>
      </w:r>
    </w:p>
    <w:p w14:paraId="55ED099D" w14:textId="77777777" w:rsidR="00817E16" w:rsidRPr="00817E16" w:rsidRDefault="00817E16" w:rsidP="00817E16">
      <w:pPr>
        <w:rPr>
          <w:rFonts w:ascii="Arial" w:hAnsi="Arial" w:cs="Arial"/>
          <w:szCs w:val="22"/>
          <w:lang w:val="en"/>
        </w:rPr>
      </w:pPr>
    </w:p>
    <w:p w14:paraId="0196BE4E" w14:textId="77777777" w:rsidR="00494C1D" w:rsidRPr="00494C1D" w:rsidRDefault="00494C1D" w:rsidP="009F1923">
      <w:pPr>
        <w:pStyle w:val="ListParagraph"/>
        <w:numPr>
          <w:ilvl w:val="0"/>
          <w:numId w:val="43"/>
        </w:numPr>
        <w:overflowPunct w:val="0"/>
        <w:ind w:left="357"/>
        <w:rPr>
          <w:rFonts w:ascii="Arial" w:hAnsi="Arial" w:cs="Arial"/>
          <w:szCs w:val="22"/>
          <w:lang w:val="en"/>
        </w:rPr>
      </w:pPr>
      <w:r w:rsidRPr="00494C1D">
        <w:rPr>
          <w:rFonts w:ascii="Arial" w:hAnsi="Arial" w:cs="Arial"/>
          <w:szCs w:val="22"/>
          <w:lang w:val="en"/>
        </w:rPr>
        <w:t xml:space="preserve">In October 2016, Public Health England undertook a review of the five mandated health visitor checks delivered by health visitors between birth and two and a half years to </w:t>
      </w:r>
      <w:r w:rsidRPr="00494C1D">
        <w:rPr>
          <w:rFonts w:ascii="Arial" w:hAnsi="Arial" w:cs="Arial"/>
          <w:szCs w:val="22"/>
          <w:lang w:val="en"/>
        </w:rPr>
        <w:lastRenderedPageBreak/>
        <w:t xml:space="preserve">provide advice to the government on whether the </w:t>
      </w:r>
      <w:proofErr w:type="spellStart"/>
      <w:r w:rsidRPr="00494C1D">
        <w:rPr>
          <w:rFonts w:ascii="Arial" w:hAnsi="Arial" w:cs="Arial"/>
          <w:szCs w:val="22"/>
          <w:lang w:val="en"/>
        </w:rPr>
        <w:t>mandation</w:t>
      </w:r>
      <w:proofErr w:type="spellEnd"/>
      <w:r w:rsidRPr="00494C1D">
        <w:rPr>
          <w:rFonts w:ascii="Arial" w:hAnsi="Arial" w:cs="Arial"/>
          <w:szCs w:val="22"/>
          <w:lang w:val="en"/>
        </w:rPr>
        <w:t xml:space="preserve"> should continue following regulations expiring in March 2017. In anticipation of future changes to public health funding, the LGA (with other local sector partners including SOLACE, ADPH and ADCS) argued that </w:t>
      </w:r>
      <w:proofErr w:type="spellStart"/>
      <w:r w:rsidRPr="00494C1D">
        <w:rPr>
          <w:rFonts w:ascii="Arial" w:hAnsi="Arial" w:cs="Arial"/>
          <w:szCs w:val="22"/>
          <w:lang w:val="en"/>
        </w:rPr>
        <w:t>mandation</w:t>
      </w:r>
      <w:proofErr w:type="spellEnd"/>
      <w:r w:rsidRPr="00494C1D">
        <w:rPr>
          <w:rFonts w:ascii="Arial" w:hAnsi="Arial" w:cs="Arial"/>
          <w:szCs w:val="22"/>
          <w:lang w:val="en"/>
        </w:rPr>
        <w:t xml:space="preserve"> should be considered alongside the work on business rates retention and the public health grant.</w:t>
      </w:r>
    </w:p>
    <w:p w14:paraId="0F0F69E4" w14:textId="77777777" w:rsidR="00494C1D" w:rsidRPr="00494C1D" w:rsidRDefault="00494C1D" w:rsidP="00817E16">
      <w:pPr>
        <w:overflowPunct w:val="0"/>
        <w:rPr>
          <w:rFonts w:ascii="Arial" w:hAnsi="Arial" w:cs="Arial"/>
          <w:szCs w:val="22"/>
          <w:lang w:val="en"/>
        </w:rPr>
      </w:pPr>
    </w:p>
    <w:p w14:paraId="5D5E021B" w14:textId="77777777" w:rsidR="00494C1D" w:rsidRPr="00817E16" w:rsidRDefault="00494C1D" w:rsidP="009F1923">
      <w:pPr>
        <w:pStyle w:val="ListParagraph"/>
        <w:numPr>
          <w:ilvl w:val="0"/>
          <w:numId w:val="43"/>
        </w:numPr>
        <w:overflowPunct w:val="0"/>
        <w:rPr>
          <w:rFonts w:ascii="Arial" w:hAnsi="Arial" w:cs="Arial"/>
          <w:szCs w:val="22"/>
          <w:lang w:val="en"/>
        </w:rPr>
      </w:pPr>
      <w:r w:rsidRPr="00DF3349">
        <w:rPr>
          <w:rFonts w:ascii="Arial" w:hAnsi="Arial" w:cs="Arial"/>
          <w:szCs w:val="22"/>
          <w:lang w:val="en"/>
        </w:rPr>
        <w:t>In March 2017 the government confirmed that the five mandated health visitor checks would continue</w:t>
      </w:r>
      <w:hyperlink r:id="rId17" w:history="1">
        <w:r w:rsidRPr="00DF3349">
          <w:rPr>
            <w:rStyle w:val="Hyperlink"/>
            <w:rFonts w:ascii="Arial" w:hAnsi="Arial" w:cs="Arial"/>
            <w:szCs w:val="22"/>
            <w:lang w:val="en"/>
          </w:rPr>
          <w:t xml:space="preserve">. The LGA publication </w:t>
        </w:r>
        <w:r w:rsidRPr="00DF3349">
          <w:rPr>
            <w:rStyle w:val="Hyperlink"/>
            <w:rFonts w:ascii="Arial" w:hAnsi="Arial" w:cs="Arial"/>
            <w:szCs w:val="22"/>
          </w:rPr>
          <w:t>Improving outcomes for children and families in the early years: a key role for health visiting services</w:t>
        </w:r>
      </w:hyperlink>
      <w:r w:rsidRPr="00DF3349">
        <w:rPr>
          <w:rFonts w:ascii="Arial" w:hAnsi="Arial" w:cs="Arial"/>
          <w:szCs w:val="22"/>
        </w:rPr>
        <w:t xml:space="preserve"> </w:t>
      </w:r>
      <w:r w:rsidRPr="00DF3349">
        <w:rPr>
          <w:rFonts w:ascii="Arial" w:hAnsi="Arial" w:cs="Arial"/>
          <w:szCs w:val="22"/>
          <w:lang w:val="en"/>
        </w:rPr>
        <w:t>demonstrated through a series of local council case studies how cou</w:t>
      </w:r>
      <w:r w:rsidR="00DF3349">
        <w:rPr>
          <w:rFonts w:ascii="Arial" w:hAnsi="Arial" w:cs="Arial"/>
          <w:szCs w:val="22"/>
          <w:lang w:val="en"/>
        </w:rPr>
        <w:t xml:space="preserve">ncils have used the transfer of </w:t>
      </w:r>
      <w:r w:rsidR="00DF3349" w:rsidRPr="00DF3349">
        <w:rPr>
          <w:rFonts w:ascii="Arial" w:hAnsi="Arial" w:cs="Arial"/>
          <w:szCs w:val="22"/>
          <w:lang w:val="en"/>
        </w:rPr>
        <w:t>c</w:t>
      </w:r>
      <w:r w:rsidR="00DF3349">
        <w:rPr>
          <w:rFonts w:ascii="Arial" w:hAnsi="Arial" w:cs="Arial"/>
          <w:szCs w:val="22"/>
          <w:lang w:val="en"/>
        </w:rPr>
        <w:t>ommissioning</w:t>
      </w:r>
      <w:r w:rsidRPr="00DF3349">
        <w:rPr>
          <w:rFonts w:ascii="Arial" w:hAnsi="Arial" w:cs="Arial"/>
          <w:szCs w:val="22"/>
          <w:lang w:val="en"/>
        </w:rPr>
        <w:t xml:space="preserve"> responsibilities for the 0-5 Healthy Child </w:t>
      </w:r>
      <w:proofErr w:type="spellStart"/>
      <w:r w:rsidRPr="00DF3349">
        <w:rPr>
          <w:rFonts w:ascii="Arial" w:hAnsi="Arial" w:cs="Arial"/>
          <w:szCs w:val="22"/>
          <w:lang w:val="en"/>
        </w:rPr>
        <w:t>Programme</w:t>
      </w:r>
      <w:proofErr w:type="spellEnd"/>
      <w:r w:rsidRPr="00DF3349">
        <w:rPr>
          <w:rFonts w:ascii="Arial" w:hAnsi="Arial" w:cs="Arial"/>
          <w:szCs w:val="22"/>
          <w:lang w:val="en"/>
        </w:rPr>
        <w:t xml:space="preserve">, as an opportunity to </w:t>
      </w:r>
      <w:r w:rsidRPr="00DF3349">
        <w:rPr>
          <w:rFonts w:ascii="Arial" w:hAnsi="Arial" w:cs="Arial"/>
          <w:szCs w:val="22"/>
        </w:rPr>
        <w:t xml:space="preserve">translate PHE’s six early years high impact areas into local context, focussing commissioning on the particular health issues that are most relevant for the 0-5 population in their local communities. </w:t>
      </w:r>
    </w:p>
    <w:p w14:paraId="7A83A693" w14:textId="77777777" w:rsidR="00817E16" w:rsidRPr="00817E16" w:rsidRDefault="00817E16" w:rsidP="00817E16">
      <w:pPr>
        <w:overflowPunct w:val="0"/>
        <w:rPr>
          <w:rFonts w:ascii="Arial" w:hAnsi="Arial" w:cs="Arial"/>
          <w:szCs w:val="22"/>
          <w:lang w:val="en"/>
        </w:rPr>
      </w:pPr>
    </w:p>
    <w:p w14:paraId="279A58FA" w14:textId="77777777" w:rsidR="00494C1D" w:rsidRDefault="00494C1D" w:rsidP="009F1923">
      <w:pPr>
        <w:pStyle w:val="ListParagraph"/>
        <w:numPr>
          <w:ilvl w:val="0"/>
          <w:numId w:val="43"/>
        </w:numPr>
        <w:rPr>
          <w:rFonts w:ascii="Arial" w:hAnsi="Arial" w:cs="Arial"/>
          <w:szCs w:val="22"/>
        </w:rPr>
      </w:pPr>
      <w:r w:rsidRPr="00494C1D">
        <w:rPr>
          <w:rFonts w:ascii="Arial" w:hAnsi="Arial" w:cs="Arial"/>
          <w:szCs w:val="22"/>
        </w:rPr>
        <w:t>In February 2017 lead members of the Community Wellbeing Board and Children and Young People Board hosted a special meeting on children and young people mental health and wellbeing, inviting a range of different stakeholder representatives to form a rounded understand of the issues and determine future work priorities. The need for greater local accountability on spend and quality of services and building the capacity and capability of the providers in the system emerged as two key themes which will be taken f</w:t>
      </w:r>
      <w:r w:rsidR="002B2261">
        <w:rPr>
          <w:rFonts w:ascii="Arial" w:hAnsi="Arial" w:cs="Arial"/>
          <w:szCs w:val="22"/>
        </w:rPr>
        <w:t>orward over the coming months.</w:t>
      </w:r>
    </w:p>
    <w:p w14:paraId="67544729" w14:textId="77777777" w:rsidR="002B2261" w:rsidRPr="002B2261" w:rsidRDefault="002B2261" w:rsidP="002B2261">
      <w:pPr>
        <w:rPr>
          <w:rFonts w:ascii="Arial" w:hAnsi="Arial" w:cs="Arial"/>
          <w:szCs w:val="22"/>
        </w:rPr>
      </w:pPr>
    </w:p>
    <w:p w14:paraId="273ACFA8" w14:textId="77777777" w:rsidR="002B2261" w:rsidRPr="007A6755" w:rsidRDefault="002B2261" w:rsidP="002B2261">
      <w:pPr>
        <w:rPr>
          <w:rFonts w:ascii="Arial" w:hAnsi="Arial" w:cs="Arial"/>
          <w:b/>
        </w:rPr>
      </w:pPr>
      <w:r w:rsidRPr="007A6755">
        <w:rPr>
          <w:rFonts w:ascii="Arial" w:hAnsi="Arial" w:cs="Arial"/>
          <w:b/>
        </w:rPr>
        <w:t>LGA Asylum, Refugee and Migration Task Group</w:t>
      </w:r>
    </w:p>
    <w:p w14:paraId="163D18C1" w14:textId="77777777" w:rsidR="002B2261" w:rsidRPr="007A6755" w:rsidRDefault="002B2261" w:rsidP="002B2261">
      <w:pPr>
        <w:contextualSpacing/>
        <w:rPr>
          <w:rFonts w:ascii="Arial" w:hAnsi="Arial" w:cs="Arial"/>
        </w:rPr>
      </w:pPr>
    </w:p>
    <w:p w14:paraId="2EE256E5" w14:textId="77777777" w:rsidR="00313FC2" w:rsidRPr="00313FC2" w:rsidRDefault="009F1923" w:rsidP="00313FC2">
      <w:pPr>
        <w:pStyle w:val="ListParagraph"/>
        <w:numPr>
          <w:ilvl w:val="0"/>
          <w:numId w:val="43"/>
        </w:numPr>
        <w:ind w:left="357"/>
        <w:rPr>
          <w:rFonts w:ascii="Arial" w:hAnsi="Arial" w:cs="Arial"/>
          <w:szCs w:val="22"/>
        </w:rPr>
      </w:pPr>
      <w:r w:rsidRPr="009F1923">
        <w:rPr>
          <w:rFonts w:ascii="Arial" w:hAnsi="Arial" w:cs="Arial"/>
          <w:iCs/>
          <w:szCs w:val="22"/>
        </w:rPr>
        <w:t xml:space="preserve">The LGA Asylum, Refugee and Migration Task Group reports to both the Community Wellbeing and Children and Young People Board. Chaired by Cllr David Simmonds, the Task Group and cross-Board lead LGA members have been involved in the development of a range of national schemes that support refugees and asylum seekers, including unaccompanied asylum seeking children. The LGA contributed directly to the response to the Calais camp clearance and the development of a national transfer scheme for unaccompanied children, including securing a significant uplift in funding rates for local authorities. </w:t>
      </w:r>
    </w:p>
    <w:p w14:paraId="25FE6109" w14:textId="77777777" w:rsidR="00313FC2" w:rsidRPr="00313FC2" w:rsidRDefault="00313FC2" w:rsidP="00313FC2">
      <w:pPr>
        <w:pStyle w:val="ListParagraph"/>
        <w:ind w:left="357"/>
        <w:rPr>
          <w:rFonts w:ascii="Arial" w:hAnsi="Arial" w:cs="Arial"/>
          <w:szCs w:val="22"/>
        </w:rPr>
      </w:pPr>
    </w:p>
    <w:p w14:paraId="40EB6AD9" w14:textId="010F6028" w:rsidR="00494C1D" w:rsidRPr="004B0FD9" w:rsidRDefault="009F1923" w:rsidP="00313FC2">
      <w:pPr>
        <w:pStyle w:val="ListParagraph"/>
        <w:numPr>
          <w:ilvl w:val="0"/>
          <w:numId w:val="43"/>
        </w:numPr>
        <w:ind w:left="357"/>
        <w:rPr>
          <w:rFonts w:ascii="Arial" w:hAnsi="Arial" w:cs="Arial"/>
          <w:szCs w:val="22"/>
        </w:rPr>
      </w:pPr>
      <w:r w:rsidRPr="009F1923">
        <w:rPr>
          <w:rFonts w:ascii="Arial" w:hAnsi="Arial" w:cs="Arial"/>
          <w:iCs/>
          <w:szCs w:val="22"/>
        </w:rPr>
        <w:t>Working with local authorities, regional bodies and national partners, we are continuing to flag key issues including the need for additional resources, greater alignment across programmes and more transparent and real time data. This has included a meeting and an event with the Immigration Minister in November and February respectively, and resources and information to support councils as outlined on the LGA website.</w:t>
      </w:r>
    </w:p>
    <w:sectPr w:rsidR="00494C1D" w:rsidRPr="004B0FD9" w:rsidSect="001E476B">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B19D6" w14:textId="77777777" w:rsidR="003412E4" w:rsidRDefault="003412E4">
      <w:r>
        <w:separator/>
      </w:r>
    </w:p>
  </w:endnote>
  <w:endnote w:type="continuationSeparator" w:id="0">
    <w:p w14:paraId="40EAF7D1" w14:textId="77777777" w:rsidR="003412E4" w:rsidRDefault="0034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657BD6A-9244-4BEC-8D4C-F8D244EACB0A}"/>
  </w:font>
  <w:font w:name="Cambria">
    <w:panose1 w:val="02040503050406030204"/>
    <w:charset w:val="00"/>
    <w:family w:val="roman"/>
    <w:pitch w:val="variable"/>
    <w:sig w:usb0="E00002FF" w:usb1="400004FF" w:usb2="00000000" w:usb3="00000000" w:csb0="0000019F" w:csb1="00000000"/>
    <w:embedRegular r:id="rId2" w:fontKey="{0792160B-C9AB-446D-884F-002B40E381A1}"/>
  </w:font>
  <w:font w:name="Calibri">
    <w:panose1 w:val="020F0502020204030204"/>
    <w:charset w:val="00"/>
    <w:family w:val="swiss"/>
    <w:pitch w:val="variable"/>
    <w:sig w:usb0="E00002FF" w:usb1="4000ACFF" w:usb2="00000001" w:usb3="00000000" w:csb0="0000019F" w:csb1="00000000"/>
    <w:embedRegular r:id="rId3" w:fontKey="{4F4D3F10-26F4-4326-9C68-8B7CABBB7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3FE2" w14:textId="0D7ADCAE" w:rsidR="0029650B" w:rsidRDefault="0029650B">
    <w:pPr>
      <w:pStyle w:val="Footer"/>
    </w:pPr>
  </w:p>
  <w:p w14:paraId="292CE70B" w14:textId="3CD07278" w:rsidR="003412E4" w:rsidRDefault="003412E4">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A85F4" w14:textId="77777777" w:rsidR="003412E4" w:rsidRDefault="003412E4">
      <w:r>
        <w:separator/>
      </w:r>
    </w:p>
  </w:footnote>
  <w:footnote w:type="continuationSeparator" w:id="0">
    <w:p w14:paraId="1361DA94" w14:textId="77777777" w:rsidR="003412E4" w:rsidRDefault="00341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3"/>
      <w:gridCol w:w="3218"/>
    </w:tblGrid>
    <w:tr w:rsidR="003412E4" w:rsidRPr="004F266E" w14:paraId="093E54B5" w14:textId="77777777" w:rsidTr="00FF7B13">
      <w:tc>
        <w:tcPr>
          <w:tcW w:w="5920" w:type="dxa"/>
          <w:vMerge w:val="restart"/>
          <w:shd w:val="clear" w:color="auto" w:fill="auto"/>
        </w:tcPr>
        <w:p w14:paraId="7BBE9EC4" w14:textId="77777777" w:rsidR="003412E4" w:rsidRPr="00374227" w:rsidRDefault="003412E4" w:rsidP="00FF7B13">
          <w:pPr>
            <w:pStyle w:val="Header"/>
            <w:tabs>
              <w:tab w:val="clear" w:pos="4153"/>
              <w:tab w:val="clear" w:pos="8306"/>
              <w:tab w:val="center" w:pos="2923"/>
            </w:tabs>
          </w:pPr>
          <w:r>
            <w:rPr>
              <w:rFonts w:ascii="Arial" w:hAnsi="Arial" w:cs="Arial"/>
              <w:noProof/>
              <w:sz w:val="44"/>
              <w:szCs w:val="44"/>
            </w:rPr>
            <w:drawing>
              <wp:inline distT="0" distB="0" distL="0" distR="0" wp14:anchorId="225274DC" wp14:editId="225274D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ADDC794" w14:textId="77777777" w:rsidR="003412E4" w:rsidRPr="00374227" w:rsidRDefault="003412E4" w:rsidP="00FF7B13">
          <w:pPr>
            <w:pStyle w:val="Header"/>
            <w:rPr>
              <w:rFonts w:ascii="Arial" w:hAnsi="Arial" w:cs="Arial"/>
              <w:b/>
              <w:szCs w:val="22"/>
            </w:rPr>
          </w:pPr>
          <w:r>
            <w:rPr>
              <w:rFonts w:ascii="Arial" w:hAnsi="Arial" w:cs="Arial"/>
              <w:b/>
              <w:szCs w:val="22"/>
            </w:rPr>
            <w:t>Children and Young People Board</w:t>
          </w:r>
        </w:p>
      </w:tc>
    </w:tr>
    <w:tr w:rsidR="003412E4" w14:paraId="6B07B64D" w14:textId="77777777" w:rsidTr="00FF7B13">
      <w:trPr>
        <w:trHeight w:val="450"/>
      </w:trPr>
      <w:tc>
        <w:tcPr>
          <w:tcW w:w="5920" w:type="dxa"/>
          <w:vMerge/>
          <w:shd w:val="clear" w:color="auto" w:fill="auto"/>
        </w:tcPr>
        <w:p w14:paraId="3744525C" w14:textId="77777777" w:rsidR="003412E4" w:rsidRPr="00374227" w:rsidRDefault="003412E4" w:rsidP="00FF7B13">
          <w:pPr>
            <w:pStyle w:val="Header"/>
          </w:pPr>
        </w:p>
      </w:tc>
      <w:tc>
        <w:tcPr>
          <w:tcW w:w="3260" w:type="dxa"/>
          <w:shd w:val="clear" w:color="auto" w:fill="auto"/>
          <w:vAlign w:val="center"/>
        </w:tcPr>
        <w:p w14:paraId="53186C83" w14:textId="77777777" w:rsidR="003412E4" w:rsidRPr="00374227" w:rsidRDefault="003412E4" w:rsidP="00FF7B13">
          <w:pPr>
            <w:pStyle w:val="Header"/>
            <w:spacing w:before="60"/>
            <w:rPr>
              <w:rFonts w:ascii="Arial" w:hAnsi="Arial" w:cs="Arial"/>
              <w:szCs w:val="22"/>
            </w:rPr>
          </w:pPr>
          <w:r>
            <w:rPr>
              <w:rFonts w:ascii="Arial" w:hAnsi="Arial" w:cs="Arial"/>
              <w:szCs w:val="22"/>
            </w:rPr>
            <w:t>29 June 2017</w:t>
          </w:r>
        </w:p>
      </w:tc>
    </w:tr>
    <w:tr w:rsidR="003412E4" w:rsidRPr="004F266E" w14:paraId="1AD5ED95" w14:textId="77777777" w:rsidTr="00FF7B13">
      <w:trPr>
        <w:trHeight w:val="708"/>
      </w:trPr>
      <w:tc>
        <w:tcPr>
          <w:tcW w:w="5920" w:type="dxa"/>
          <w:vMerge/>
          <w:shd w:val="clear" w:color="auto" w:fill="auto"/>
        </w:tcPr>
        <w:p w14:paraId="21E9AA93" w14:textId="77777777" w:rsidR="003412E4" w:rsidRPr="00374227" w:rsidRDefault="003412E4" w:rsidP="00FF7B13">
          <w:pPr>
            <w:pStyle w:val="Header"/>
          </w:pPr>
        </w:p>
      </w:tc>
      <w:tc>
        <w:tcPr>
          <w:tcW w:w="3260" w:type="dxa"/>
          <w:shd w:val="clear" w:color="auto" w:fill="auto"/>
          <w:vAlign w:val="center"/>
        </w:tcPr>
        <w:p w14:paraId="1C4193F5" w14:textId="77777777" w:rsidR="003412E4" w:rsidRPr="00374227" w:rsidRDefault="003412E4" w:rsidP="004B0FD9">
          <w:pPr>
            <w:pStyle w:val="Header"/>
            <w:spacing w:before="60"/>
            <w:rPr>
              <w:rFonts w:ascii="Arial" w:hAnsi="Arial" w:cs="Arial"/>
              <w:b/>
              <w:szCs w:val="22"/>
            </w:rPr>
          </w:pPr>
        </w:p>
      </w:tc>
    </w:tr>
  </w:tbl>
  <w:p w14:paraId="1C081CDC" w14:textId="77777777" w:rsidR="003412E4" w:rsidRPr="0021114E" w:rsidRDefault="003412E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E19A9" w14:textId="77777777" w:rsidR="003412E4" w:rsidRDefault="003412E4" w:rsidP="00E64FBC">
    <w:pPr>
      <w:pStyle w:val="Header"/>
      <w:rPr>
        <w:sz w:val="2"/>
      </w:rPr>
    </w:pPr>
  </w:p>
  <w:p w14:paraId="177B5112" w14:textId="77777777" w:rsidR="003412E4" w:rsidRDefault="003412E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412E4" w:rsidRPr="001D2C76" w14:paraId="0BCE6F00" w14:textId="77777777" w:rsidTr="00084E44">
      <w:tc>
        <w:tcPr>
          <w:tcW w:w="6062" w:type="dxa"/>
          <w:vMerge w:val="restart"/>
        </w:tcPr>
        <w:p w14:paraId="70E1EFDC" w14:textId="77777777" w:rsidR="003412E4" w:rsidRDefault="003412E4" w:rsidP="007C2BC2">
          <w:pPr>
            <w:pStyle w:val="Header"/>
            <w:tabs>
              <w:tab w:val="clear" w:pos="4153"/>
              <w:tab w:val="clear" w:pos="8306"/>
              <w:tab w:val="center" w:pos="2923"/>
            </w:tabs>
          </w:pPr>
          <w:r>
            <w:rPr>
              <w:rFonts w:ascii="Arial" w:hAnsi="Arial" w:cs="Arial"/>
              <w:noProof/>
              <w:sz w:val="44"/>
              <w:szCs w:val="44"/>
            </w:rPr>
            <w:drawing>
              <wp:inline distT="0" distB="0" distL="0" distR="0" wp14:anchorId="225274DE" wp14:editId="225274D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6BBC056" w14:textId="77777777" w:rsidR="003412E4" w:rsidRPr="001D2C76" w:rsidRDefault="003412E4" w:rsidP="00546D0D">
          <w:pPr>
            <w:pStyle w:val="Header"/>
            <w:rPr>
              <w:b/>
            </w:rPr>
          </w:pPr>
          <w:r>
            <w:rPr>
              <w:rFonts w:ascii="Arial" w:hAnsi="Arial" w:cs="Arial"/>
              <w:b/>
              <w:sz w:val="24"/>
              <w:szCs w:val="24"/>
            </w:rPr>
            <w:t>Meeting title</w:t>
          </w:r>
        </w:p>
      </w:tc>
    </w:tr>
    <w:tr w:rsidR="003412E4" w14:paraId="0B322EE5" w14:textId="77777777" w:rsidTr="00084E44">
      <w:trPr>
        <w:trHeight w:val="450"/>
      </w:trPr>
      <w:tc>
        <w:tcPr>
          <w:tcW w:w="6062" w:type="dxa"/>
          <w:vMerge/>
        </w:tcPr>
        <w:p w14:paraId="0984F89E" w14:textId="77777777" w:rsidR="003412E4" w:rsidRDefault="003412E4" w:rsidP="00546D0D">
          <w:pPr>
            <w:pStyle w:val="Header"/>
          </w:pPr>
        </w:p>
      </w:tc>
      <w:tc>
        <w:tcPr>
          <w:tcW w:w="3225" w:type="dxa"/>
        </w:tcPr>
        <w:p w14:paraId="4D427FEB" w14:textId="77777777" w:rsidR="003412E4" w:rsidRDefault="003412E4" w:rsidP="00546D0D">
          <w:pPr>
            <w:pStyle w:val="Header"/>
            <w:spacing w:before="60"/>
          </w:pPr>
          <w:r>
            <w:rPr>
              <w:rFonts w:ascii="Arial" w:hAnsi="Arial" w:cs="Arial"/>
              <w:sz w:val="24"/>
              <w:szCs w:val="24"/>
            </w:rPr>
            <w:t xml:space="preserve">Meeting date </w:t>
          </w:r>
        </w:p>
      </w:tc>
    </w:tr>
    <w:tr w:rsidR="003412E4" w14:paraId="5276ED96" w14:textId="77777777" w:rsidTr="00084E44">
      <w:trPr>
        <w:trHeight w:val="450"/>
      </w:trPr>
      <w:tc>
        <w:tcPr>
          <w:tcW w:w="6062" w:type="dxa"/>
          <w:vMerge/>
        </w:tcPr>
        <w:p w14:paraId="1F3DB679" w14:textId="77777777" w:rsidR="003412E4" w:rsidRDefault="003412E4" w:rsidP="00546D0D">
          <w:pPr>
            <w:pStyle w:val="Header"/>
          </w:pPr>
        </w:p>
      </w:tc>
      <w:tc>
        <w:tcPr>
          <w:tcW w:w="3225" w:type="dxa"/>
        </w:tcPr>
        <w:p w14:paraId="1D8E0B0A" w14:textId="77777777" w:rsidR="003412E4" w:rsidRDefault="003412E4" w:rsidP="00546D0D">
          <w:pPr>
            <w:pStyle w:val="Header"/>
            <w:spacing w:before="60"/>
            <w:rPr>
              <w:rFonts w:ascii="Arial" w:hAnsi="Arial" w:cs="Arial"/>
              <w:b/>
              <w:sz w:val="24"/>
              <w:szCs w:val="24"/>
            </w:rPr>
          </w:pPr>
        </w:p>
        <w:p w14:paraId="6D4A3242" w14:textId="77777777" w:rsidR="003412E4" w:rsidRPr="00546D0D" w:rsidRDefault="003412E4" w:rsidP="00546D0D">
          <w:pPr>
            <w:pStyle w:val="Header"/>
            <w:spacing w:before="60"/>
            <w:rPr>
              <w:rFonts w:ascii="Arial" w:hAnsi="Arial" w:cs="Arial"/>
              <w:b/>
              <w:sz w:val="24"/>
              <w:szCs w:val="24"/>
            </w:rPr>
          </w:pPr>
          <w:r>
            <w:rPr>
              <w:rFonts w:ascii="Arial" w:hAnsi="Arial" w:cs="Arial"/>
              <w:b/>
              <w:sz w:val="24"/>
              <w:szCs w:val="24"/>
            </w:rPr>
            <w:t>Item X</w:t>
          </w:r>
        </w:p>
      </w:tc>
    </w:tr>
  </w:tbl>
  <w:p w14:paraId="378564A4" w14:textId="77777777" w:rsidR="003412E4" w:rsidRDefault="003412E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01B56" w14:textId="77777777" w:rsidR="003412E4" w:rsidRDefault="003412E4">
    <w:pPr>
      <w:pStyle w:val="Header"/>
      <w:rPr>
        <w:rFonts w:ascii="Arial" w:hAnsi="Arial" w:cs="Arial"/>
      </w:rPr>
    </w:pPr>
  </w:p>
  <w:tbl>
    <w:tblPr>
      <w:tblW w:w="0" w:type="auto"/>
      <w:tblLook w:val="01E0" w:firstRow="1" w:lastRow="1" w:firstColumn="1" w:lastColumn="1" w:noHBand="0" w:noVBand="0"/>
    </w:tblPr>
    <w:tblGrid>
      <w:gridCol w:w="5853"/>
      <w:gridCol w:w="3218"/>
    </w:tblGrid>
    <w:tr w:rsidR="003412E4" w:rsidRPr="004F266E" w14:paraId="59DA1AC0" w14:textId="77777777" w:rsidTr="00494C1D">
      <w:tc>
        <w:tcPr>
          <w:tcW w:w="5920" w:type="dxa"/>
          <w:vMerge w:val="restart"/>
          <w:shd w:val="clear" w:color="auto" w:fill="auto"/>
        </w:tcPr>
        <w:p w14:paraId="0C456DAA" w14:textId="77777777" w:rsidR="003412E4" w:rsidRPr="00374227" w:rsidRDefault="003412E4" w:rsidP="00327884">
          <w:pPr>
            <w:pStyle w:val="Header"/>
            <w:tabs>
              <w:tab w:val="clear" w:pos="4153"/>
              <w:tab w:val="clear" w:pos="8306"/>
              <w:tab w:val="center" w:pos="2923"/>
            </w:tabs>
          </w:pPr>
          <w:r>
            <w:rPr>
              <w:rFonts w:ascii="Arial" w:hAnsi="Arial" w:cs="Arial"/>
              <w:noProof/>
              <w:sz w:val="44"/>
              <w:szCs w:val="44"/>
            </w:rPr>
            <w:drawing>
              <wp:inline distT="0" distB="0" distL="0" distR="0" wp14:anchorId="21764824" wp14:editId="51BA3EFB">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E8CC7CE" w14:textId="77777777" w:rsidR="003412E4" w:rsidRPr="00374227" w:rsidRDefault="003412E4" w:rsidP="00327884">
          <w:pPr>
            <w:pStyle w:val="Header"/>
            <w:rPr>
              <w:rFonts w:ascii="Arial" w:hAnsi="Arial" w:cs="Arial"/>
              <w:b/>
              <w:szCs w:val="22"/>
            </w:rPr>
          </w:pPr>
          <w:r>
            <w:rPr>
              <w:rFonts w:ascii="Arial" w:hAnsi="Arial" w:cs="Arial"/>
              <w:b/>
              <w:szCs w:val="22"/>
            </w:rPr>
            <w:t>Children and Young People Board</w:t>
          </w:r>
        </w:p>
      </w:tc>
    </w:tr>
    <w:tr w:rsidR="003412E4" w14:paraId="05B5F46F" w14:textId="77777777" w:rsidTr="00494C1D">
      <w:trPr>
        <w:trHeight w:val="450"/>
      </w:trPr>
      <w:tc>
        <w:tcPr>
          <w:tcW w:w="5920" w:type="dxa"/>
          <w:vMerge/>
          <w:shd w:val="clear" w:color="auto" w:fill="auto"/>
        </w:tcPr>
        <w:p w14:paraId="1F412DB0" w14:textId="77777777" w:rsidR="003412E4" w:rsidRPr="00374227" w:rsidRDefault="003412E4" w:rsidP="00327884">
          <w:pPr>
            <w:pStyle w:val="Header"/>
          </w:pPr>
        </w:p>
      </w:tc>
      <w:tc>
        <w:tcPr>
          <w:tcW w:w="3260" w:type="dxa"/>
          <w:shd w:val="clear" w:color="auto" w:fill="auto"/>
          <w:vAlign w:val="center"/>
        </w:tcPr>
        <w:p w14:paraId="22828F08" w14:textId="77777777" w:rsidR="003412E4" w:rsidRPr="00374227" w:rsidRDefault="003412E4" w:rsidP="00327884">
          <w:pPr>
            <w:pStyle w:val="Header"/>
            <w:spacing w:before="60"/>
            <w:rPr>
              <w:rFonts w:ascii="Arial" w:hAnsi="Arial" w:cs="Arial"/>
              <w:szCs w:val="22"/>
            </w:rPr>
          </w:pPr>
          <w:r>
            <w:rPr>
              <w:rFonts w:ascii="Arial" w:hAnsi="Arial" w:cs="Arial"/>
              <w:szCs w:val="22"/>
            </w:rPr>
            <w:t>29 June 2017</w:t>
          </w:r>
        </w:p>
      </w:tc>
    </w:tr>
    <w:tr w:rsidR="003412E4" w:rsidRPr="004F266E" w14:paraId="6EF223B6" w14:textId="77777777" w:rsidTr="00494C1D">
      <w:trPr>
        <w:trHeight w:val="708"/>
      </w:trPr>
      <w:tc>
        <w:tcPr>
          <w:tcW w:w="5920" w:type="dxa"/>
          <w:vMerge/>
          <w:shd w:val="clear" w:color="auto" w:fill="auto"/>
        </w:tcPr>
        <w:p w14:paraId="306F0797" w14:textId="77777777" w:rsidR="003412E4" w:rsidRPr="00374227" w:rsidRDefault="003412E4" w:rsidP="00327884">
          <w:pPr>
            <w:pStyle w:val="Header"/>
          </w:pPr>
        </w:p>
      </w:tc>
      <w:tc>
        <w:tcPr>
          <w:tcW w:w="3260" w:type="dxa"/>
          <w:shd w:val="clear" w:color="auto" w:fill="auto"/>
          <w:vAlign w:val="center"/>
        </w:tcPr>
        <w:p w14:paraId="2E82E75A" w14:textId="77777777" w:rsidR="003412E4" w:rsidRPr="00374227" w:rsidRDefault="003412E4" w:rsidP="00327884">
          <w:pPr>
            <w:pStyle w:val="Header"/>
            <w:spacing w:before="60"/>
            <w:rPr>
              <w:rFonts w:ascii="Arial" w:hAnsi="Arial" w:cs="Arial"/>
              <w:b/>
              <w:szCs w:val="22"/>
            </w:rPr>
          </w:pPr>
        </w:p>
      </w:tc>
    </w:tr>
  </w:tbl>
  <w:p w14:paraId="5A50E9E9" w14:textId="77777777" w:rsidR="003412E4" w:rsidRPr="0021114E" w:rsidRDefault="003412E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B647E2"/>
    <w:multiLevelType w:val="hybridMultilevel"/>
    <w:tmpl w:val="DA7A2B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1413AD"/>
    <w:multiLevelType w:val="hybridMultilevel"/>
    <w:tmpl w:val="ED30DD0C"/>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31E635D"/>
    <w:multiLevelType w:val="multilevel"/>
    <w:tmpl w:val="77E2915C"/>
    <w:lvl w:ilvl="0">
      <w:start w:val="42"/>
      <w:numFmt w:val="decimal"/>
      <w:lvlText w:val="%1"/>
      <w:lvlJc w:val="left"/>
      <w:pPr>
        <w:ind w:left="405" w:hanging="405"/>
      </w:pPr>
      <w:rPr>
        <w:rFonts w:ascii="Frutiger 45 Light" w:hAnsi="Frutiger 45 Light" w:cs="Times New Roman" w:hint="default"/>
      </w:rPr>
    </w:lvl>
    <w:lvl w:ilvl="1">
      <w:start w:val="1"/>
      <w:numFmt w:val="decimal"/>
      <w:lvlText w:val="%1.%2"/>
      <w:lvlJc w:val="left"/>
      <w:pPr>
        <w:ind w:left="1332" w:hanging="405"/>
      </w:pPr>
      <w:rPr>
        <w:rFonts w:ascii="Arial" w:hAnsi="Arial" w:cs="Arial" w:hint="default"/>
      </w:rPr>
    </w:lvl>
    <w:lvl w:ilvl="2">
      <w:start w:val="1"/>
      <w:numFmt w:val="decimal"/>
      <w:lvlText w:val="%1.%2.%3"/>
      <w:lvlJc w:val="left"/>
      <w:pPr>
        <w:ind w:left="2574" w:hanging="720"/>
      </w:pPr>
      <w:rPr>
        <w:rFonts w:ascii="Frutiger 45 Light" w:hAnsi="Frutiger 45 Light" w:cs="Times New Roman" w:hint="default"/>
      </w:rPr>
    </w:lvl>
    <w:lvl w:ilvl="3">
      <w:start w:val="1"/>
      <w:numFmt w:val="decimal"/>
      <w:lvlText w:val="%1.%2.%3.%4"/>
      <w:lvlJc w:val="left"/>
      <w:pPr>
        <w:ind w:left="3501" w:hanging="720"/>
      </w:pPr>
      <w:rPr>
        <w:rFonts w:ascii="Frutiger 45 Light" w:hAnsi="Frutiger 45 Light" w:cs="Times New Roman" w:hint="default"/>
      </w:rPr>
    </w:lvl>
    <w:lvl w:ilvl="4">
      <w:start w:val="1"/>
      <w:numFmt w:val="decimal"/>
      <w:lvlText w:val="%1.%2.%3.%4.%5"/>
      <w:lvlJc w:val="left"/>
      <w:pPr>
        <w:ind w:left="4788" w:hanging="1080"/>
      </w:pPr>
      <w:rPr>
        <w:rFonts w:ascii="Frutiger 45 Light" w:hAnsi="Frutiger 45 Light" w:cs="Times New Roman" w:hint="default"/>
      </w:rPr>
    </w:lvl>
    <w:lvl w:ilvl="5">
      <w:start w:val="1"/>
      <w:numFmt w:val="decimal"/>
      <w:lvlText w:val="%1.%2.%3.%4.%5.%6"/>
      <w:lvlJc w:val="left"/>
      <w:pPr>
        <w:ind w:left="5715" w:hanging="1080"/>
      </w:pPr>
      <w:rPr>
        <w:rFonts w:ascii="Frutiger 45 Light" w:hAnsi="Frutiger 45 Light" w:cs="Times New Roman" w:hint="default"/>
      </w:rPr>
    </w:lvl>
    <w:lvl w:ilvl="6">
      <w:start w:val="1"/>
      <w:numFmt w:val="decimal"/>
      <w:lvlText w:val="%1.%2.%3.%4.%5.%6.%7"/>
      <w:lvlJc w:val="left"/>
      <w:pPr>
        <w:ind w:left="7002" w:hanging="1440"/>
      </w:pPr>
      <w:rPr>
        <w:rFonts w:ascii="Frutiger 45 Light" w:hAnsi="Frutiger 45 Light" w:cs="Times New Roman" w:hint="default"/>
      </w:rPr>
    </w:lvl>
    <w:lvl w:ilvl="7">
      <w:start w:val="1"/>
      <w:numFmt w:val="decimal"/>
      <w:lvlText w:val="%1.%2.%3.%4.%5.%6.%7.%8"/>
      <w:lvlJc w:val="left"/>
      <w:pPr>
        <w:ind w:left="7929" w:hanging="1440"/>
      </w:pPr>
      <w:rPr>
        <w:rFonts w:ascii="Frutiger 45 Light" w:hAnsi="Frutiger 45 Light" w:cs="Times New Roman" w:hint="default"/>
      </w:rPr>
    </w:lvl>
    <w:lvl w:ilvl="8">
      <w:start w:val="1"/>
      <w:numFmt w:val="decimal"/>
      <w:lvlText w:val="%1.%2.%3.%4.%5.%6.%7.%8.%9"/>
      <w:lvlJc w:val="left"/>
      <w:pPr>
        <w:ind w:left="9216" w:hanging="1800"/>
      </w:pPr>
      <w:rPr>
        <w:rFonts w:ascii="Frutiger 45 Light" w:hAnsi="Frutiger 45 Light" w:cs="Times New Roman"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6C6A0E"/>
    <w:multiLevelType w:val="multilevel"/>
    <w:tmpl w:val="E83870BC"/>
    <w:lvl w:ilvl="0">
      <w:start w:val="41"/>
      <w:numFmt w:val="decimal"/>
      <w:lvlText w:val="%1"/>
      <w:lvlJc w:val="left"/>
      <w:pPr>
        <w:ind w:left="420" w:hanging="420"/>
      </w:pPr>
      <w:rPr>
        <w:rFonts w:hint="default"/>
      </w:rPr>
    </w:lvl>
    <w:lvl w:ilvl="1">
      <w:start w:val="1"/>
      <w:numFmt w:val="decimal"/>
      <w:lvlText w:val="%1.%2"/>
      <w:lvlJc w:val="left"/>
      <w:pPr>
        <w:ind w:left="1347" w:hanging="4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273AC6"/>
    <w:multiLevelType w:val="hybridMultilevel"/>
    <w:tmpl w:val="CEDEB89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BB31208"/>
    <w:multiLevelType w:val="hybridMultilevel"/>
    <w:tmpl w:val="FEA6A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BE4276"/>
    <w:multiLevelType w:val="hybridMultilevel"/>
    <w:tmpl w:val="1CCE733E"/>
    <w:lvl w:ilvl="0" w:tplc="85CE8E9C">
      <w:start w:val="1"/>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462985"/>
    <w:multiLevelType w:val="multilevel"/>
    <w:tmpl w:val="BF92EA7C"/>
    <w:lvl w:ilvl="0">
      <w:start w:val="1"/>
      <w:numFmt w:val="decimal"/>
      <w:lvlText w:val="%1."/>
      <w:lvlJc w:val="left"/>
      <w:pPr>
        <w:ind w:left="360" w:hanging="360"/>
      </w:pPr>
      <w:rPr>
        <w:b w:val="0"/>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C10FE0"/>
    <w:multiLevelType w:val="hybridMultilevel"/>
    <w:tmpl w:val="585E82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C713E4A"/>
    <w:multiLevelType w:val="multilevel"/>
    <w:tmpl w:val="BB7AD110"/>
    <w:lvl w:ilvl="0">
      <w:start w:val="1"/>
      <w:numFmt w:val="bullet"/>
      <w:lvlText w:val=""/>
      <w:lvlJc w:val="left"/>
      <w:pPr>
        <w:ind w:left="360" w:hanging="360"/>
      </w:pPr>
      <w:rPr>
        <w:rFonts w:ascii="Symbol" w:hAnsi="Symbo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3446AC9"/>
    <w:multiLevelType w:val="hybridMultilevel"/>
    <w:tmpl w:val="F19CA4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64DB7724"/>
    <w:multiLevelType w:val="hybridMultilevel"/>
    <w:tmpl w:val="F4CA7F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AC835B7"/>
    <w:multiLevelType w:val="multilevel"/>
    <w:tmpl w:val="C016AB92"/>
    <w:lvl w:ilvl="0">
      <w:start w:val="43"/>
      <w:numFmt w:val="decimal"/>
      <w:lvlText w:val="%1"/>
      <w:lvlJc w:val="left"/>
      <w:pPr>
        <w:ind w:left="420" w:hanging="420"/>
      </w:pPr>
      <w:rPr>
        <w:rFonts w:hint="default"/>
      </w:rPr>
    </w:lvl>
    <w:lvl w:ilvl="1">
      <w:start w:val="1"/>
      <w:numFmt w:val="decimal"/>
      <w:lvlText w:val="%1.%2"/>
      <w:lvlJc w:val="left"/>
      <w:pPr>
        <w:ind w:left="1347" w:hanging="4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67105C"/>
    <w:multiLevelType w:val="hybridMultilevel"/>
    <w:tmpl w:val="8B722A6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3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15:restartNumberingAfterBreak="0">
    <w:nsid w:val="7B053457"/>
    <w:multiLevelType w:val="multilevel"/>
    <w:tmpl w:val="7D5460B0"/>
    <w:lvl w:ilvl="0">
      <w:start w:val="2"/>
      <w:numFmt w:val="decimal"/>
      <w:lvlText w:val="%1"/>
      <w:lvlJc w:val="left"/>
      <w:pPr>
        <w:ind w:left="360" w:hanging="360"/>
      </w:pPr>
      <w:rPr>
        <w:rFonts w:ascii="Frutiger 45 Light" w:hAnsi="Frutiger 45 Light" w:cs="Times New Roman" w:hint="default"/>
        <w:color w:val="auto"/>
      </w:rPr>
    </w:lvl>
    <w:lvl w:ilvl="1">
      <w:start w:val="1"/>
      <w:numFmt w:val="decimal"/>
      <w:lvlText w:val="%1.%2"/>
      <w:lvlJc w:val="left"/>
      <w:pPr>
        <w:ind w:left="360" w:hanging="360"/>
      </w:pPr>
      <w:rPr>
        <w:rFonts w:ascii="Frutiger 45 Light" w:hAnsi="Frutiger 45 Light" w:cs="Times New Roman" w:hint="default"/>
        <w:color w:val="auto"/>
      </w:rPr>
    </w:lvl>
    <w:lvl w:ilvl="2">
      <w:start w:val="1"/>
      <w:numFmt w:val="decimal"/>
      <w:lvlText w:val="%1.%2.%3"/>
      <w:lvlJc w:val="left"/>
      <w:pPr>
        <w:ind w:left="720" w:hanging="720"/>
      </w:pPr>
      <w:rPr>
        <w:rFonts w:ascii="Frutiger 45 Light" w:hAnsi="Frutiger 45 Light" w:cs="Times New Roman" w:hint="default"/>
        <w:color w:val="auto"/>
      </w:rPr>
    </w:lvl>
    <w:lvl w:ilvl="3">
      <w:start w:val="1"/>
      <w:numFmt w:val="decimal"/>
      <w:lvlText w:val="%1.%2.%3.%4"/>
      <w:lvlJc w:val="left"/>
      <w:pPr>
        <w:ind w:left="720" w:hanging="720"/>
      </w:pPr>
      <w:rPr>
        <w:rFonts w:ascii="Frutiger 45 Light" w:hAnsi="Frutiger 45 Light" w:cs="Times New Roman" w:hint="default"/>
        <w:color w:val="auto"/>
      </w:rPr>
    </w:lvl>
    <w:lvl w:ilvl="4">
      <w:start w:val="1"/>
      <w:numFmt w:val="decimal"/>
      <w:lvlText w:val="%1.%2.%3.%4.%5"/>
      <w:lvlJc w:val="left"/>
      <w:pPr>
        <w:ind w:left="1080" w:hanging="1080"/>
      </w:pPr>
      <w:rPr>
        <w:rFonts w:ascii="Frutiger 45 Light" w:hAnsi="Frutiger 45 Light" w:cs="Times New Roman" w:hint="default"/>
        <w:color w:val="auto"/>
      </w:rPr>
    </w:lvl>
    <w:lvl w:ilvl="5">
      <w:start w:val="1"/>
      <w:numFmt w:val="decimal"/>
      <w:lvlText w:val="%1.%2.%3.%4.%5.%6"/>
      <w:lvlJc w:val="left"/>
      <w:pPr>
        <w:ind w:left="1080" w:hanging="1080"/>
      </w:pPr>
      <w:rPr>
        <w:rFonts w:ascii="Frutiger 45 Light" w:hAnsi="Frutiger 45 Light" w:cs="Times New Roman" w:hint="default"/>
        <w:color w:val="auto"/>
      </w:rPr>
    </w:lvl>
    <w:lvl w:ilvl="6">
      <w:start w:val="1"/>
      <w:numFmt w:val="decimal"/>
      <w:lvlText w:val="%1.%2.%3.%4.%5.%6.%7"/>
      <w:lvlJc w:val="left"/>
      <w:pPr>
        <w:ind w:left="1440" w:hanging="1440"/>
      </w:pPr>
      <w:rPr>
        <w:rFonts w:ascii="Frutiger 45 Light" w:hAnsi="Frutiger 45 Light" w:cs="Times New Roman" w:hint="default"/>
        <w:color w:val="auto"/>
      </w:rPr>
    </w:lvl>
    <w:lvl w:ilvl="7">
      <w:start w:val="1"/>
      <w:numFmt w:val="decimal"/>
      <w:lvlText w:val="%1.%2.%3.%4.%5.%6.%7.%8"/>
      <w:lvlJc w:val="left"/>
      <w:pPr>
        <w:ind w:left="1440" w:hanging="1440"/>
      </w:pPr>
      <w:rPr>
        <w:rFonts w:ascii="Frutiger 45 Light" w:hAnsi="Frutiger 45 Light" w:cs="Times New Roman" w:hint="default"/>
        <w:color w:val="auto"/>
      </w:rPr>
    </w:lvl>
    <w:lvl w:ilvl="8">
      <w:start w:val="1"/>
      <w:numFmt w:val="decimal"/>
      <w:lvlText w:val="%1.%2.%3.%4.%5.%6.%7.%8.%9"/>
      <w:lvlJc w:val="left"/>
      <w:pPr>
        <w:ind w:left="1800" w:hanging="1800"/>
      </w:pPr>
      <w:rPr>
        <w:rFonts w:ascii="Frutiger 45 Light" w:hAnsi="Frutiger 45 Light" w:cs="Times New Roman" w:hint="default"/>
        <w:color w:val="auto"/>
      </w:rPr>
    </w:lvl>
  </w:abstractNum>
  <w:abstractNum w:abstractNumId="4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8"/>
  </w:num>
  <w:num w:numId="3">
    <w:abstractNumId w:val="28"/>
  </w:num>
  <w:num w:numId="4">
    <w:abstractNumId w:val="40"/>
  </w:num>
  <w:num w:numId="5">
    <w:abstractNumId w:val="27"/>
  </w:num>
  <w:num w:numId="6">
    <w:abstractNumId w:val="17"/>
  </w:num>
  <w:num w:numId="7">
    <w:abstractNumId w:val="35"/>
  </w:num>
  <w:num w:numId="8">
    <w:abstractNumId w:val="11"/>
  </w:num>
  <w:num w:numId="9">
    <w:abstractNumId w:val="5"/>
  </w:num>
  <w:num w:numId="10">
    <w:abstractNumId w:val="3"/>
  </w:num>
  <w:num w:numId="11">
    <w:abstractNumId w:val="13"/>
  </w:num>
  <w:num w:numId="12">
    <w:abstractNumId w:val="29"/>
  </w:num>
  <w:num w:numId="13">
    <w:abstractNumId w:val="16"/>
  </w:num>
  <w:num w:numId="14">
    <w:abstractNumId w:val="42"/>
  </w:num>
  <w:num w:numId="15">
    <w:abstractNumId w:val="26"/>
  </w:num>
  <w:num w:numId="16">
    <w:abstractNumId w:val="1"/>
  </w:num>
  <w:num w:numId="17">
    <w:abstractNumId w:val="39"/>
  </w:num>
  <w:num w:numId="18">
    <w:abstractNumId w:val="22"/>
  </w:num>
  <w:num w:numId="19">
    <w:abstractNumId w:val="10"/>
  </w:num>
  <w:num w:numId="20">
    <w:abstractNumId w:val="15"/>
  </w:num>
  <w:num w:numId="21">
    <w:abstractNumId w:val="34"/>
  </w:num>
  <w:num w:numId="22">
    <w:abstractNumId w:val="21"/>
  </w:num>
  <w:num w:numId="23">
    <w:abstractNumId w:val="36"/>
  </w:num>
  <w:num w:numId="24">
    <w:abstractNumId w:val="19"/>
  </w:num>
  <w:num w:numId="25">
    <w:abstractNumId w:val="7"/>
  </w:num>
  <w:num w:numId="26">
    <w:abstractNumId w:val="38"/>
  </w:num>
  <w:num w:numId="27">
    <w:abstractNumId w:val="0"/>
  </w:num>
  <w:num w:numId="28">
    <w:abstractNumId w:val="4"/>
  </w:num>
  <w:num w:numId="29">
    <w:abstractNumId w:val="20"/>
  </w:num>
  <w:num w:numId="30">
    <w:abstractNumId w:val="37"/>
  </w:num>
  <w:num w:numId="31">
    <w:abstractNumId w:val="6"/>
  </w:num>
  <w:num w:numId="32">
    <w:abstractNumId w:val="31"/>
  </w:num>
  <w:num w:numId="33">
    <w:abstractNumId w:val="25"/>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9"/>
  </w:num>
  <w:num w:numId="37">
    <w:abstractNumId w:val="33"/>
  </w:num>
  <w:num w:numId="38">
    <w:abstractNumId w:val="2"/>
  </w:num>
  <w:num w:numId="39">
    <w:abstractNumId w:val="41"/>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2"/>
  </w:num>
  <w:num w:numId="43">
    <w:abstractNumId w:val="23"/>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514D"/>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05642"/>
    <w:rsid w:val="001172B6"/>
    <w:rsid w:val="00121E60"/>
    <w:rsid w:val="001224A4"/>
    <w:rsid w:val="00136A81"/>
    <w:rsid w:val="00173D5A"/>
    <w:rsid w:val="0017617B"/>
    <w:rsid w:val="001A07F1"/>
    <w:rsid w:val="001A7A02"/>
    <w:rsid w:val="001D2C76"/>
    <w:rsid w:val="001D6703"/>
    <w:rsid w:val="001E476B"/>
    <w:rsid w:val="001E4CE7"/>
    <w:rsid w:val="001F402C"/>
    <w:rsid w:val="0021114E"/>
    <w:rsid w:val="0021277B"/>
    <w:rsid w:val="00223F45"/>
    <w:rsid w:val="002414C2"/>
    <w:rsid w:val="00254DF4"/>
    <w:rsid w:val="00285705"/>
    <w:rsid w:val="0029650B"/>
    <w:rsid w:val="002A0C7D"/>
    <w:rsid w:val="002A0D9E"/>
    <w:rsid w:val="002B2261"/>
    <w:rsid w:val="002D0658"/>
    <w:rsid w:val="002F15DD"/>
    <w:rsid w:val="00302667"/>
    <w:rsid w:val="00313FC2"/>
    <w:rsid w:val="00324E86"/>
    <w:rsid w:val="00327884"/>
    <w:rsid w:val="003412E4"/>
    <w:rsid w:val="00351358"/>
    <w:rsid w:val="003611BC"/>
    <w:rsid w:val="00363ED4"/>
    <w:rsid w:val="00371567"/>
    <w:rsid w:val="00372DE6"/>
    <w:rsid w:val="003978FB"/>
    <w:rsid w:val="003A3CBD"/>
    <w:rsid w:val="003C77A8"/>
    <w:rsid w:val="003E20D5"/>
    <w:rsid w:val="003E4825"/>
    <w:rsid w:val="003E4B3E"/>
    <w:rsid w:val="003F3312"/>
    <w:rsid w:val="0041006B"/>
    <w:rsid w:val="0042168F"/>
    <w:rsid w:val="00430665"/>
    <w:rsid w:val="00435D57"/>
    <w:rsid w:val="004401AF"/>
    <w:rsid w:val="00444C86"/>
    <w:rsid w:val="00481354"/>
    <w:rsid w:val="00494C1D"/>
    <w:rsid w:val="004B0FD9"/>
    <w:rsid w:val="004D36F3"/>
    <w:rsid w:val="004F12FE"/>
    <w:rsid w:val="00546D0D"/>
    <w:rsid w:val="00575EED"/>
    <w:rsid w:val="005A4917"/>
    <w:rsid w:val="005B3508"/>
    <w:rsid w:val="005B6237"/>
    <w:rsid w:val="005E01EB"/>
    <w:rsid w:val="005E38A9"/>
    <w:rsid w:val="005F0364"/>
    <w:rsid w:val="005F364F"/>
    <w:rsid w:val="00601A2D"/>
    <w:rsid w:val="006137EA"/>
    <w:rsid w:val="00616455"/>
    <w:rsid w:val="00617B72"/>
    <w:rsid w:val="006418F8"/>
    <w:rsid w:val="00646A98"/>
    <w:rsid w:val="00650936"/>
    <w:rsid w:val="00654832"/>
    <w:rsid w:val="006A0E31"/>
    <w:rsid w:val="006A5B68"/>
    <w:rsid w:val="006B4E36"/>
    <w:rsid w:val="006C33DB"/>
    <w:rsid w:val="006C6FAD"/>
    <w:rsid w:val="006F0CCB"/>
    <w:rsid w:val="00706D3A"/>
    <w:rsid w:val="00725075"/>
    <w:rsid w:val="007670B0"/>
    <w:rsid w:val="0077687A"/>
    <w:rsid w:val="007A063E"/>
    <w:rsid w:val="007A6755"/>
    <w:rsid w:val="007B7A0E"/>
    <w:rsid w:val="007C1849"/>
    <w:rsid w:val="007C2BC2"/>
    <w:rsid w:val="007E2685"/>
    <w:rsid w:val="007F248F"/>
    <w:rsid w:val="007F24E8"/>
    <w:rsid w:val="00817E16"/>
    <w:rsid w:val="00841710"/>
    <w:rsid w:val="00860C8D"/>
    <w:rsid w:val="0087174A"/>
    <w:rsid w:val="0087546A"/>
    <w:rsid w:val="008772F4"/>
    <w:rsid w:val="00893E53"/>
    <w:rsid w:val="008C1161"/>
    <w:rsid w:val="008C3AFD"/>
    <w:rsid w:val="008D1B23"/>
    <w:rsid w:val="008D332D"/>
    <w:rsid w:val="008E5AE8"/>
    <w:rsid w:val="008E5EBE"/>
    <w:rsid w:val="008F3A81"/>
    <w:rsid w:val="00904A51"/>
    <w:rsid w:val="00914A91"/>
    <w:rsid w:val="0092710B"/>
    <w:rsid w:val="00931FA5"/>
    <w:rsid w:val="0094468C"/>
    <w:rsid w:val="00967F3E"/>
    <w:rsid w:val="00982B41"/>
    <w:rsid w:val="009B0968"/>
    <w:rsid w:val="009C64BE"/>
    <w:rsid w:val="009C7622"/>
    <w:rsid w:val="009C799F"/>
    <w:rsid w:val="009D5D4A"/>
    <w:rsid w:val="009D6157"/>
    <w:rsid w:val="009E0628"/>
    <w:rsid w:val="009E17B8"/>
    <w:rsid w:val="009E64CF"/>
    <w:rsid w:val="009F1923"/>
    <w:rsid w:val="00A05560"/>
    <w:rsid w:val="00A05A24"/>
    <w:rsid w:val="00A11170"/>
    <w:rsid w:val="00A41125"/>
    <w:rsid w:val="00A601EC"/>
    <w:rsid w:val="00A67E0E"/>
    <w:rsid w:val="00A71CD2"/>
    <w:rsid w:val="00A7644D"/>
    <w:rsid w:val="00A83529"/>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75997"/>
    <w:rsid w:val="00C82C83"/>
    <w:rsid w:val="00C9258A"/>
    <w:rsid w:val="00CA1498"/>
    <w:rsid w:val="00CB7898"/>
    <w:rsid w:val="00CC0245"/>
    <w:rsid w:val="00CE2310"/>
    <w:rsid w:val="00D1779A"/>
    <w:rsid w:val="00D620BE"/>
    <w:rsid w:val="00D66905"/>
    <w:rsid w:val="00D77253"/>
    <w:rsid w:val="00D77765"/>
    <w:rsid w:val="00D84788"/>
    <w:rsid w:val="00D903DC"/>
    <w:rsid w:val="00DA0183"/>
    <w:rsid w:val="00DD7640"/>
    <w:rsid w:val="00DF11AC"/>
    <w:rsid w:val="00DF3349"/>
    <w:rsid w:val="00E11424"/>
    <w:rsid w:val="00E27467"/>
    <w:rsid w:val="00E4011A"/>
    <w:rsid w:val="00E52D8B"/>
    <w:rsid w:val="00E64FBC"/>
    <w:rsid w:val="00E650C7"/>
    <w:rsid w:val="00E7531B"/>
    <w:rsid w:val="00E7710E"/>
    <w:rsid w:val="00E83EB8"/>
    <w:rsid w:val="00E84B8B"/>
    <w:rsid w:val="00EB1237"/>
    <w:rsid w:val="00EB154C"/>
    <w:rsid w:val="00F014E7"/>
    <w:rsid w:val="00F23B3B"/>
    <w:rsid w:val="00F6257D"/>
    <w:rsid w:val="00F6671D"/>
    <w:rsid w:val="00F66928"/>
    <w:rsid w:val="00F74F32"/>
    <w:rsid w:val="00F76310"/>
    <w:rsid w:val="00F77051"/>
    <w:rsid w:val="00F866E4"/>
    <w:rsid w:val="00F95A3A"/>
    <w:rsid w:val="00FB029A"/>
    <w:rsid w:val="00FB295D"/>
    <w:rsid w:val="00FC7FAC"/>
    <w:rsid w:val="00FE181A"/>
    <w:rsid w:val="00FF7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273E1"/>
  <w15:docId w15:val="{4BEC1E88-23FB-4B0C-BFD2-032977CAB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3A3CBD"/>
    <w:rPr>
      <w:rFonts w:ascii="Frutiger 45 Light" w:hAnsi="Frutiger 45 Light"/>
      <w:sz w:val="22"/>
    </w:rPr>
  </w:style>
  <w:style w:type="character" w:customStyle="1" w:styleId="FooterChar">
    <w:name w:val="Footer Char"/>
    <w:basedOn w:val="DefaultParagraphFont"/>
    <w:link w:val="Footer"/>
    <w:uiPriority w:val="99"/>
    <w:rsid w:val="0029650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80662">
      <w:bodyDiv w:val="1"/>
      <w:marLeft w:val="0"/>
      <w:marRight w:val="0"/>
      <w:marTop w:val="0"/>
      <w:marBottom w:val="0"/>
      <w:divBdr>
        <w:top w:val="none" w:sz="0" w:space="0" w:color="auto"/>
        <w:left w:val="none" w:sz="0" w:space="0" w:color="auto"/>
        <w:bottom w:val="none" w:sz="0" w:space="0" w:color="auto"/>
        <w:right w:val="none" w:sz="0" w:space="0" w:color="auto"/>
      </w:divBdr>
    </w:div>
    <w:div w:id="55053276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05901628">
      <w:bodyDiv w:val="1"/>
      <w:marLeft w:val="0"/>
      <w:marRight w:val="0"/>
      <w:marTop w:val="0"/>
      <w:marBottom w:val="0"/>
      <w:divBdr>
        <w:top w:val="none" w:sz="0" w:space="0" w:color="auto"/>
        <w:left w:val="none" w:sz="0" w:space="0" w:color="auto"/>
        <w:bottom w:val="none" w:sz="0" w:space="0" w:color="auto"/>
        <w:right w:val="none" w:sz="0" w:space="0" w:color="auto"/>
      </w:divBdr>
    </w:div>
    <w:div w:id="1513646247">
      <w:bodyDiv w:val="1"/>
      <w:marLeft w:val="0"/>
      <w:marRight w:val="0"/>
      <w:marTop w:val="0"/>
      <w:marBottom w:val="0"/>
      <w:divBdr>
        <w:top w:val="none" w:sz="0" w:space="0" w:color="auto"/>
        <w:left w:val="none" w:sz="0" w:space="0" w:color="auto"/>
        <w:bottom w:val="none" w:sz="0" w:space="0" w:color="auto"/>
        <w:right w:val="none" w:sz="0" w:space="0" w:color="auto"/>
      </w:divBdr>
    </w:div>
    <w:div w:id="188410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cal.gov.uk/sites/default/files/documents/improving-outcomes-childr-bf1.pdf" TargetMode="External"/><Relationship Id="rId2" Type="http://schemas.openxmlformats.org/officeDocument/2006/relationships/customXml" Target="../customXml/item2.xml"/><Relationship Id="rId16" Type="http://schemas.openxmlformats.org/officeDocument/2006/relationships/hyperlink" Target="https://www.local.gov.uk/sites/default/files/documents/working-support-positive--437.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hyperlink" Target="https://www.local.gov.uk/sites/default/files/documents/healthy-futures-supportin-9cf.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B5D52-A07C-411D-942E-A36096FAE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www.w3.org/XML/1998/namespace"/>
    <ds:schemaRef ds:uri="1c8a0e75-f4bc-4eb4-8ed0-578eaea9e1ca"/>
    <ds:schemaRef ds:uri="http://purl.org/dc/elements/1.1/"/>
    <ds:schemaRef ds:uri="c8febe6a-14d9-43ab-83c3-c48f478fa47c"/>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CAF8C112-DD4B-42DF-B18F-5EDD51478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17C13F88</Template>
  <TotalTime>128</TotalTime>
  <Pages>4</Pages>
  <Words>1415</Words>
  <Characters>8192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dc:description/>
  <cp:lastModifiedBy>Alexander Saul</cp:lastModifiedBy>
  <cp:revision>2</cp:revision>
  <cp:lastPrinted>2010-08-12T11:06:00Z</cp:lastPrinted>
  <dcterms:created xsi:type="dcterms:W3CDTF">2017-06-21T13:12:00Z</dcterms:created>
  <dcterms:modified xsi:type="dcterms:W3CDTF">2017-06-22T13:38:00Z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